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42A8A" w14:textId="77777777" w:rsidR="00E90CDF" w:rsidRPr="0025190F" w:rsidRDefault="00221D53" w:rsidP="00782967">
      <w:pPr>
        <w:pStyle w:val="IETitle"/>
        <w:ind w:left="1800"/>
      </w:pPr>
      <w:bookmarkStart w:id="0" w:name="_GoBack"/>
      <w:bookmarkEnd w:id="0"/>
      <w:r>
        <w:t>Strategic Ene</w:t>
      </w:r>
      <w:r w:rsidR="00782967">
        <w:t>rgy Plan</w:t>
      </w:r>
      <w:r w:rsidR="00782967">
        <w:br/>
      </w:r>
      <w:r w:rsidR="00E00981">
        <w:t>and Planning Handbook</w:t>
      </w:r>
    </w:p>
    <w:p w14:paraId="1C60DC42" w14:textId="77777777" w:rsidR="00221D53" w:rsidRDefault="00E00981" w:rsidP="00782967">
      <w:pPr>
        <w:pStyle w:val="IEdateauthor"/>
        <w:spacing w:after="4320"/>
        <w:ind w:left="1800"/>
      </w:pPr>
      <w:r>
        <w:t>A. Dane and L. Doris</w:t>
      </w:r>
      <w:r w:rsidR="00221D53">
        <w:br/>
        <w:t xml:space="preserve">National Renewable Energy Laboratory </w:t>
      </w:r>
    </w:p>
    <w:p w14:paraId="4AEE8793" w14:textId="77777777" w:rsidR="006B79C0" w:rsidRPr="00463724" w:rsidRDefault="006B79C0" w:rsidP="00782967">
      <w:pPr>
        <w:pStyle w:val="IEAddress"/>
        <w:ind w:left="1800"/>
      </w:pPr>
      <w:r w:rsidRPr="00463724">
        <w:t xml:space="preserve">U.S. Department of </w:t>
      </w:r>
      <w:proofErr w:type="gramStart"/>
      <w:r w:rsidRPr="00463724">
        <w:t>Energy</w:t>
      </w:r>
      <w:r w:rsidR="00463724" w:rsidRPr="00463724">
        <w:t xml:space="preserve">  |</w:t>
      </w:r>
      <w:proofErr w:type="gramEnd"/>
      <w:r w:rsidR="00463724" w:rsidRPr="00463724">
        <w:t xml:space="preserve">  O</w:t>
      </w:r>
      <w:r w:rsidR="009D6E50" w:rsidRPr="00463724">
        <w:t>ffice of Indian Energy</w:t>
      </w:r>
    </w:p>
    <w:p w14:paraId="3BD3E3B3" w14:textId="77777777" w:rsidR="009D6E50" w:rsidRPr="00463724" w:rsidRDefault="009D6E50" w:rsidP="00782967">
      <w:pPr>
        <w:pStyle w:val="IEAddress"/>
        <w:ind w:left="1800"/>
      </w:pPr>
      <w:r w:rsidRPr="00463724">
        <w:t>1000 Independence Ave. SW</w:t>
      </w:r>
      <w:r w:rsidR="00463724" w:rsidRPr="00463724">
        <w:t xml:space="preserve">, </w:t>
      </w:r>
      <w:r w:rsidRPr="00463724">
        <w:t xml:space="preserve">Washington DC </w:t>
      </w:r>
      <w:proofErr w:type="gramStart"/>
      <w:r w:rsidRPr="00463724">
        <w:t>20585</w:t>
      </w:r>
      <w:r w:rsidR="003B1BB6">
        <w:t xml:space="preserve">  |</w:t>
      </w:r>
      <w:proofErr w:type="gramEnd"/>
      <w:r w:rsidR="003B1BB6">
        <w:t xml:space="preserve">  </w:t>
      </w:r>
      <w:r w:rsidRPr="00463724">
        <w:t>202-586-1272</w:t>
      </w:r>
    </w:p>
    <w:p w14:paraId="4AD326F0" w14:textId="77777777" w:rsidR="00665440" w:rsidRDefault="0070487B" w:rsidP="00782967">
      <w:pPr>
        <w:pStyle w:val="IEAddress"/>
        <w:ind w:left="1800"/>
        <w:rPr>
          <w:rStyle w:val="IEHyperlinkFranklinGothicbold"/>
        </w:rPr>
      </w:pPr>
      <w:hyperlink r:id="rId13" w:history="1">
        <w:proofErr w:type="gramStart"/>
        <w:r w:rsidR="009D6E50" w:rsidRPr="0024196D">
          <w:rPr>
            <w:rStyle w:val="IEHyperlinkFranklinGothicbold"/>
          </w:rPr>
          <w:t>energy.gov/</w:t>
        </w:r>
        <w:proofErr w:type="spellStart"/>
        <w:r w:rsidR="009D6E50" w:rsidRPr="0024196D">
          <w:rPr>
            <w:rStyle w:val="IEHyperlinkFranklinGothicbold"/>
          </w:rPr>
          <w:t>indianenergy</w:t>
        </w:r>
        <w:proofErr w:type="spellEnd"/>
        <w:proofErr w:type="gramEnd"/>
        <w:r w:rsidR="00463724" w:rsidRPr="0024196D">
          <w:rPr>
            <w:rStyle w:val="IEHyperlinkFranklinGothicbold"/>
          </w:rPr>
          <w:t xml:space="preserve"> </w:t>
        </w:r>
      </w:hyperlink>
      <w:r w:rsidR="00463724" w:rsidRPr="0024196D">
        <w:rPr>
          <w:rStyle w:val="IEHyperlinkFranklinGothicbold"/>
        </w:rPr>
        <w:t xml:space="preserve"> </w:t>
      </w:r>
      <w:r w:rsidR="00463724" w:rsidRPr="006721D4">
        <w:rPr>
          <w:rStyle w:val="IEHyperlinkFranklinGothicbold"/>
          <w:rFonts w:asciiTheme="minorHAnsi" w:hAnsiTheme="minorHAnsi"/>
          <w:b w:val="0"/>
          <w:color w:val="3E3E3E" w:themeColor="text1"/>
        </w:rPr>
        <w:t>|</w:t>
      </w:r>
      <w:r w:rsidR="00463724" w:rsidRPr="0024196D">
        <w:rPr>
          <w:rStyle w:val="IEHyperlinkFranklinGothicbold"/>
        </w:rPr>
        <w:t xml:space="preserve">  </w:t>
      </w:r>
      <w:hyperlink r:id="rId14" w:history="1">
        <w:r w:rsidR="009D6E50" w:rsidRPr="0024196D">
          <w:rPr>
            <w:rStyle w:val="IEHyperlinkFranklinGothicbold"/>
          </w:rPr>
          <w:t>indianenergy@hq.doe.gov</w:t>
        </w:r>
      </w:hyperlink>
      <w:r w:rsidR="00665440" w:rsidRPr="0024196D">
        <w:rPr>
          <w:rStyle w:val="IEHyperlinkFranklinGothicbold"/>
        </w:rPr>
        <w:br w:type="page"/>
      </w:r>
    </w:p>
    <w:p w14:paraId="2189A805" w14:textId="77777777" w:rsidR="0056279B" w:rsidRDefault="0056279B" w:rsidP="00CD398B"/>
    <w:p w14:paraId="38FF91B2" w14:textId="77777777" w:rsidR="0056279B" w:rsidRPr="006721D4" w:rsidRDefault="0056279B" w:rsidP="00741633">
      <w:pPr>
        <w:spacing w:before="1800"/>
        <w:jc w:val="center"/>
      </w:pPr>
      <w:r w:rsidRPr="006721D4">
        <w:t>NOTICE</w:t>
      </w:r>
    </w:p>
    <w:p w14:paraId="3F853740" w14:textId="77777777" w:rsidR="0056279B" w:rsidRPr="006721D4" w:rsidRDefault="0056279B" w:rsidP="0056279B">
      <w:pPr>
        <w:jc w:val="both"/>
        <w:rPr>
          <w:sz w:val="19"/>
          <w:szCs w:val="19"/>
        </w:rPr>
      </w:pPr>
      <w:r w:rsidRPr="006721D4">
        <w:rPr>
          <w:sz w:val="19"/>
          <w:szCs w:val="19"/>
        </w:rPr>
        <w:t>This report was prepared as an account of work sponsored by an agency of the United States government. Neither the United States government nor any agency thereof, nor any of their employees, makes any warranty, express or implied, or assumes any legal liability or responsibility for the accuracy, completeness, or usefulness of any information, apparatus, product, or process disclosed, or represents that its use would not in</w:t>
      </w:r>
      <w:r w:rsidR="006721D4" w:rsidRPr="006721D4">
        <w:rPr>
          <w:sz w:val="19"/>
          <w:szCs w:val="19"/>
        </w:rPr>
        <w:t xml:space="preserve">fringe privately owned rights. </w:t>
      </w:r>
      <w:r w:rsidRPr="006721D4">
        <w:rPr>
          <w:sz w:val="19"/>
          <w:szCs w:val="19"/>
        </w:rPr>
        <w:t>Reference herein to any specific commercial product, process, or service by trade name, trademark, manufacturer, or otherwise does not necessarily constitute or imply its endorsement, recommendation, or favoring by the United States go</w:t>
      </w:r>
      <w:r w:rsidR="006721D4" w:rsidRPr="006721D4">
        <w:rPr>
          <w:sz w:val="19"/>
          <w:szCs w:val="19"/>
        </w:rPr>
        <w:t>vernment or any agency thereof.</w:t>
      </w:r>
      <w:r w:rsidRPr="006721D4">
        <w:rPr>
          <w:sz w:val="19"/>
          <w:szCs w:val="19"/>
        </w:rPr>
        <w:t xml:space="preserve"> The views and opinions of authors expressed herein do not necessarily state or reflect those of the United States government or any agency thereof.</w:t>
      </w:r>
    </w:p>
    <w:p w14:paraId="74A56711" w14:textId="77777777" w:rsidR="0056279B" w:rsidRPr="006721D4" w:rsidRDefault="0056279B" w:rsidP="0056279B">
      <w:pPr>
        <w:spacing w:before="480"/>
        <w:ind w:left="2160"/>
        <w:rPr>
          <w:color w:val="000000"/>
          <w:sz w:val="19"/>
          <w:szCs w:val="19"/>
        </w:rPr>
      </w:pPr>
      <w:r w:rsidRPr="006721D4">
        <w:rPr>
          <w:color w:val="000000"/>
          <w:sz w:val="19"/>
          <w:szCs w:val="19"/>
        </w:rPr>
        <w:t xml:space="preserve">Available electronically at </w:t>
      </w:r>
      <w:hyperlink r:id="rId15" w:history="1">
        <w:r w:rsidRPr="006721D4">
          <w:rPr>
            <w:rStyle w:val="Hyperlink"/>
            <w:rFonts w:asciiTheme="minorHAnsi" w:hAnsiTheme="minorHAnsi"/>
            <w:sz w:val="19"/>
            <w:szCs w:val="19"/>
          </w:rPr>
          <w:t>www.osti.gov/bridge</w:t>
        </w:r>
      </w:hyperlink>
    </w:p>
    <w:p w14:paraId="086FE8B2" w14:textId="77777777" w:rsidR="0056279B" w:rsidRPr="006721D4" w:rsidRDefault="0056279B" w:rsidP="0056279B">
      <w:pPr>
        <w:spacing w:before="240" w:after="100"/>
        <w:ind w:left="2160"/>
        <w:rPr>
          <w:color w:val="000000"/>
          <w:sz w:val="19"/>
          <w:szCs w:val="19"/>
        </w:rPr>
      </w:pPr>
      <w:r w:rsidRPr="006721D4">
        <w:rPr>
          <w:color w:val="000000"/>
          <w:sz w:val="19"/>
          <w:szCs w:val="19"/>
        </w:rPr>
        <w:t>Available for a processing fee to U.S. Department of Energy</w:t>
      </w:r>
      <w:r w:rsidRPr="006721D4">
        <w:rPr>
          <w:color w:val="000000"/>
          <w:sz w:val="19"/>
          <w:szCs w:val="19"/>
        </w:rPr>
        <w:br/>
        <w:t>and its contractors, in paper, from:</w:t>
      </w:r>
    </w:p>
    <w:p w14:paraId="483EAF55" w14:textId="77777777" w:rsidR="0056279B" w:rsidRPr="006721D4" w:rsidRDefault="0056279B" w:rsidP="0056279B">
      <w:pPr>
        <w:ind w:left="2880"/>
        <w:rPr>
          <w:rFonts w:cs="Arial"/>
          <w:color w:val="000000"/>
          <w:sz w:val="19"/>
          <w:szCs w:val="19"/>
        </w:rPr>
      </w:pPr>
      <w:r w:rsidRPr="006721D4">
        <w:rPr>
          <w:color w:val="000000"/>
          <w:sz w:val="19"/>
          <w:szCs w:val="19"/>
        </w:rPr>
        <w:t>U.S. Department of Energy</w:t>
      </w:r>
      <w:r w:rsidRPr="006721D4">
        <w:rPr>
          <w:color w:val="000000"/>
          <w:sz w:val="19"/>
          <w:szCs w:val="19"/>
        </w:rPr>
        <w:br/>
        <w:t>Office of Scientific and Technical Information</w:t>
      </w:r>
      <w:r w:rsidRPr="006721D4">
        <w:rPr>
          <w:color w:val="000000"/>
          <w:sz w:val="19"/>
          <w:szCs w:val="19"/>
        </w:rPr>
        <w:br/>
        <w:t>P.O. Box 62</w:t>
      </w:r>
      <w:r w:rsidRPr="006721D4">
        <w:rPr>
          <w:color w:val="000000"/>
          <w:sz w:val="19"/>
          <w:szCs w:val="19"/>
        </w:rPr>
        <w:br/>
        <w:t>Oak Ridge, TN 37831-0062</w:t>
      </w:r>
      <w:r w:rsidRPr="006721D4">
        <w:rPr>
          <w:color w:val="000000"/>
          <w:sz w:val="19"/>
          <w:szCs w:val="19"/>
        </w:rPr>
        <w:br/>
        <w:t>phone: 865.576.8401</w:t>
      </w:r>
      <w:r w:rsidRPr="006721D4">
        <w:rPr>
          <w:color w:val="000000"/>
          <w:sz w:val="19"/>
          <w:szCs w:val="19"/>
        </w:rPr>
        <w:br/>
        <w:t>fax: 865.576.5728</w:t>
      </w:r>
      <w:r w:rsidRPr="006721D4">
        <w:rPr>
          <w:color w:val="000000"/>
          <w:sz w:val="19"/>
          <w:szCs w:val="19"/>
        </w:rPr>
        <w:br/>
      </w:r>
      <w:r w:rsidRPr="006721D4">
        <w:rPr>
          <w:rFonts w:cs="Arial"/>
          <w:color w:val="000000"/>
          <w:sz w:val="19"/>
          <w:szCs w:val="19"/>
        </w:rPr>
        <w:t xml:space="preserve">email: </w:t>
      </w:r>
      <w:hyperlink r:id="rId16" w:history="1">
        <w:r w:rsidRPr="006721D4">
          <w:rPr>
            <w:rStyle w:val="Hyperlink"/>
            <w:rFonts w:asciiTheme="minorHAnsi" w:hAnsiTheme="minorHAnsi" w:cs="Arial"/>
            <w:sz w:val="19"/>
            <w:szCs w:val="19"/>
          </w:rPr>
          <w:t>reports@adonis.osti.gov</w:t>
        </w:r>
      </w:hyperlink>
    </w:p>
    <w:p w14:paraId="27D93256" w14:textId="77777777" w:rsidR="0056279B" w:rsidRPr="006721D4" w:rsidRDefault="0056279B" w:rsidP="0056279B">
      <w:pPr>
        <w:spacing w:before="240" w:after="100"/>
        <w:ind w:left="2160"/>
        <w:rPr>
          <w:color w:val="000000"/>
          <w:sz w:val="19"/>
          <w:szCs w:val="19"/>
        </w:rPr>
      </w:pPr>
      <w:r w:rsidRPr="006721D4">
        <w:rPr>
          <w:color w:val="000000"/>
          <w:sz w:val="19"/>
          <w:szCs w:val="19"/>
        </w:rPr>
        <w:t>Available for sale to the public, in paper, from:</w:t>
      </w:r>
    </w:p>
    <w:p w14:paraId="526CDAA4" w14:textId="77777777" w:rsidR="0056279B" w:rsidRPr="006721D4" w:rsidRDefault="0056279B" w:rsidP="0056279B">
      <w:pPr>
        <w:ind w:left="2880"/>
        <w:rPr>
          <w:b/>
          <w:bCs/>
          <w:color w:val="0054A4"/>
          <w:sz w:val="19"/>
          <w:szCs w:val="19"/>
        </w:rPr>
      </w:pPr>
      <w:r w:rsidRPr="006721D4">
        <w:rPr>
          <w:color w:val="000000"/>
          <w:sz w:val="19"/>
          <w:szCs w:val="19"/>
        </w:rPr>
        <w:t>U.S. Department of Commerce</w:t>
      </w:r>
      <w:r w:rsidRPr="006721D4">
        <w:rPr>
          <w:color w:val="000000"/>
          <w:sz w:val="19"/>
          <w:szCs w:val="19"/>
        </w:rPr>
        <w:br/>
        <w:t>National Technical Information Service</w:t>
      </w:r>
      <w:r w:rsidRPr="006721D4">
        <w:rPr>
          <w:color w:val="000000"/>
          <w:sz w:val="19"/>
          <w:szCs w:val="19"/>
        </w:rPr>
        <w:br/>
        <w:t>5285 Port Royal Road</w:t>
      </w:r>
      <w:r w:rsidRPr="006721D4">
        <w:rPr>
          <w:color w:val="000000"/>
          <w:sz w:val="19"/>
          <w:szCs w:val="19"/>
        </w:rPr>
        <w:br/>
        <w:t>Springfield, VA 22161</w:t>
      </w:r>
      <w:r w:rsidRPr="006721D4">
        <w:rPr>
          <w:color w:val="000000"/>
          <w:sz w:val="19"/>
          <w:szCs w:val="19"/>
        </w:rPr>
        <w:br/>
        <w:t>phone: 800.553.6847</w:t>
      </w:r>
      <w:r w:rsidRPr="006721D4">
        <w:rPr>
          <w:color w:val="000000"/>
          <w:sz w:val="19"/>
          <w:szCs w:val="19"/>
        </w:rPr>
        <w:br/>
        <w:t>fax: 703.605.6900</w:t>
      </w:r>
      <w:r w:rsidRPr="006721D4">
        <w:rPr>
          <w:color w:val="000000"/>
          <w:sz w:val="19"/>
          <w:szCs w:val="19"/>
        </w:rPr>
        <w:br/>
        <w:t xml:space="preserve">email: </w:t>
      </w:r>
      <w:hyperlink r:id="rId17" w:history="1">
        <w:r w:rsidRPr="006721D4">
          <w:rPr>
            <w:rStyle w:val="Hyperlink"/>
            <w:rFonts w:asciiTheme="minorHAnsi" w:hAnsiTheme="minorHAnsi"/>
            <w:sz w:val="19"/>
            <w:szCs w:val="19"/>
          </w:rPr>
          <w:t>orders@ntis.fedworld.gov</w:t>
        </w:r>
      </w:hyperlink>
      <w:r w:rsidRPr="006721D4">
        <w:rPr>
          <w:color w:val="000000"/>
          <w:sz w:val="19"/>
          <w:szCs w:val="19"/>
        </w:rPr>
        <w:br/>
        <w:t xml:space="preserve">online ordering: </w:t>
      </w:r>
      <w:hyperlink r:id="rId18" w:history="1">
        <w:r w:rsidRPr="006721D4">
          <w:rPr>
            <w:rStyle w:val="Hyperlink"/>
            <w:rFonts w:asciiTheme="minorHAnsi" w:hAnsiTheme="minorHAnsi"/>
            <w:sz w:val="19"/>
            <w:szCs w:val="19"/>
          </w:rPr>
          <w:t>www.ntis.gov/ordering.htm</w:t>
        </w:r>
      </w:hyperlink>
    </w:p>
    <w:p w14:paraId="350CB7C5" w14:textId="77777777" w:rsidR="000E6553" w:rsidRPr="004B66CE" w:rsidRDefault="000E6553" w:rsidP="000E6553">
      <w:pPr>
        <w:pStyle w:val="IEDOEdate"/>
        <w:spacing w:before="1320"/>
      </w:pPr>
      <w:r>
        <w:rPr>
          <w:noProof/>
        </w:rPr>
        <w:drawing>
          <wp:inline distT="0" distB="0" distL="0" distR="0" wp14:anchorId="702E1CF9" wp14:editId="341A6FFF">
            <wp:extent cx="1395663" cy="351880"/>
            <wp:effectExtent l="0" t="0" r="1905" b="3810"/>
            <wp:docPr id="5" name="Picture 5" descr="Macintosh HD:Users:sbuchana:z Projects:53956-7A30-OT_DOE-IE Education Support_core curriculum :Word templates:links:doe_wordmark_vert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buchana:z Projects:53956-7A30-OT_DOE-IE Education Support_core curriculum :Word templates:links:doe_wordmark_vert_colo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318" cy="352297"/>
                    </a:xfrm>
                    <a:prstGeom prst="rect">
                      <a:avLst/>
                    </a:prstGeom>
                    <a:noFill/>
                    <a:ln>
                      <a:noFill/>
                    </a:ln>
                  </pic:spPr>
                </pic:pic>
              </a:graphicData>
            </a:graphic>
          </wp:inline>
        </w:drawing>
      </w:r>
    </w:p>
    <w:p w14:paraId="43F2D383" w14:textId="77777777" w:rsidR="000E6553" w:rsidRPr="0024196D" w:rsidRDefault="0070487B" w:rsidP="000E6553">
      <w:pPr>
        <w:pStyle w:val="IEDOEdate"/>
        <w:rPr>
          <w:rStyle w:val="IEHyperlinkFranklinGothicbold"/>
        </w:rPr>
      </w:pPr>
      <w:hyperlink r:id="rId20" w:history="1">
        <w:r w:rsidR="000E6553" w:rsidRPr="0024196D">
          <w:rPr>
            <w:rStyle w:val="IEHyperlinkFranklinGothicbold"/>
          </w:rPr>
          <w:t xml:space="preserve">energy.gov/indianenergy </w:t>
        </w:r>
      </w:hyperlink>
      <w:r w:rsidR="000E6553" w:rsidRPr="0024196D">
        <w:rPr>
          <w:rStyle w:val="IEHyperlinkFranklinGothicbold"/>
        </w:rPr>
        <w:t xml:space="preserve"> </w:t>
      </w:r>
      <w:proofErr w:type="gramStart"/>
      <w:r w:rsidR="000E6553" w:rsidRPr="00D562A1">
        <w:rPr>
          <w:rStyle w:val="IEHyperlinkFranklinGothicbold"/>
          <w:rFonts w:asciiTheme="minorHAnsi" w:hAnsiTheme="minorHAnsi"/>
          <w:b w:val="0"/>
          <w:color w:val="3E3E3E" w:themeColor="text1"/>
        </w:rPr>
        <w:t>|</w:t>
      </w:r>
      <w:r w:rsidR="000E6553" w:rsidRPr="0024196D">
        <w:rPr>
          <w:rStyle w:val="IEHyperlinkFranklinGothicbold"/>
        </w:rPr>
        <w:t xml:space="preserve">  </w:t>
      </w:r>
      <w:proofErr w:type="gramEnd"/>
      <w:r w:rsidR="000E6553">
        <w:fldChar w:fldCharType="begin"/>
      </w:r>
      <w:r w:rsidR="000E6553">
        <w:instrText xml:space="preserve"> HYPERLINK "mailto:indianenergy@hq.doe.gov" </w:instrText>
      </w:r>
      <w:r w:rsidR="000E6553">
        <w:fldChar w:fldCharType="separate"/>
      </w:r>
      <w:r w:rsidR="000E6553" w:rsidRPr="0024196D">
        <w:rPr>
          <w:rStyle w:val="IEHyperlinkFranklinGothicbold"/>
        </w:rPr>
        <w:t>indianenergy@h</w:t>
      </w:r>
      <w:r w:rsidR="000E6553" w:rsidRPr="00C56A77">
        <w:rPr>
          <w:rStyle w:val="IEHyperlinkFranklinGothicbold"/>
        </w:rPr>
        <w:t>q.doe.gov</w:t>
      </w:r>
      <w:r w:rsidR="000E6553">
        <w:rPr>
          <w:rStyle w:val="IEHyperlinkFranklinGothicbold"/>
        </w:rPr>
        <w:fldChar w:fldCharType="end"/>
      </w:r>
    </w:p>
    <w:p w14:paraId="55A9255A" w14:textId="77777777" w:rsidR="000E6553" w:rsidRDefault="0039615D" w:rsidP="000E6553">
      <w:pPr>
        <w:pStyle w:val="IEDOEdate"/>
      </w:pPr>
      <w:r>
        <w:t>August 2014</w:t>
      </w:r>
    </w:p>
    <w:p w14:paraId="550AC297" w14:textId="77777777" w:rsidR="0056279B" w:rsidRPr="007B1E60" w:rsidRDefault="000E6553" w:rsidP="000E6553">
      <w:pPr>
        <w:pStyle w:val="IEDOEdate"/>
        <w:rPr>
          <w:sz w:val="16"/>
          <w:szCs w:val="16"/>
        </w:rPr>
      </w:pPr>
      <w:r w:rsidRPr="00EB1EFF">
        <w:rPr>
          <w:sz w:val="16"/>
          <w:szCs w:val="16"/>
        </w:rPr>
        <w:t xml:space="preserve">Cover photo from </w:t>
      </w:r>
      <w:proofErr w:type="spellStart"/>
      <w:r w:rsidRPr="00EB1EFF">
        <w:rPr>
          <w:sz w:val="16"/>
          <w:szCs w:val="16"/>
        </w:rPr>
        <w:t>iStock</w:t>
      </w:r>
      <w:proofErr w:type="spellEnd"/>
      <w:r>
        <w:rPr>
          <w:sz w:val="16"/>
          <w:szCs w:val="16"/>
        </w:rPr>
        <w:t xml:space="preserve"> 7148505</w:t>
      </w:r>
      <w:r w:rsidR="0056279B">
        <w:br w:type="page"/>
      </w:r>
    </w:p>
    <w:p w14:paraId="18D7ECFB" w14:textId="77777777" w:rsidR="00200813" w:rsidRPr="00094B1F" w:rsidRDefault="00200813" w:rsidP="00D16ABE">
      <w:pPr>
        <w:pStyle w:val="IEHead01NotinTOC"/>
      </w:pPr>
      <w:r>
        <w:lastRenderedPageBreak/>
        <w:t>List</w:t>
      </w:r>
      <w:r w:rsidRPr="00094B1F">
        <w:t xml:space="preserve"> </w:t>
      </w:r>
      <w:r w:rsidRPr="005F49A5">
        <w:t>of Acronyms</w:t>
      </w:r>
      <w:r>
        <w:t xml:space="preserve"> </w:t>
      </w:r>
      <w:r w:rsidR="0039615D">
        <w:t>and Abbreviations</w:t>
      </w:r>
    </w:p>
    <w:p w14:paraId="2EAB0FA8" w14:textId="77777777" w:rsidR="0039615D" w:rsidRDefault="0039615D" w:rsidP="0039615D">
      <w:pPr>
        <w:pStyle w:val="Akheader"/>
        <w:spacing w:after="0"/>
      </w:pPr>
    </w:p>
    <w:p w14:paraId="73847BE4" w14:textId="77777777" w:rsidR="0039615D" w:rsidRDefault="0039615D" w:rsidP="0039615D">
      <w:pPr>
        <w:pStyle w:val="AKbodytext"/>
      </w:pPr>
      <w:r>
        <w:t>CHP</w:t>
      </w:r>
      <w:r>
        <w:tab/>
      </w:r>
      <w:r>
        <w:tab/>
        <w:t xml:space="preserve">combined heat and power </w:t>
      </w:r>
    </w:p>
    <w:p w14:paraId="3C91CE31" w14:textId="77777777" w:rsidR="0039615D" w:rsidRDefault="0039615D" w:rsidP="0039615D">
      <w:pPr>
        <w:pStyle w:val="AKbodytext"/>
      </w:pPr>
      <w:r>
        <w:t>DOE</w:t>
      </w:r>
      <w:r>
        <w:tab/>
      </w:r>
      <w:r>
        <w:tab/>
        <w:t xml:space="preserve">U.S. Department of Energy </w:t>
      </w:r>
    </w:p>
    <w:p w14:paraId="40A00B16" w14:textId="77777777" w:rsidR="0039615D" w:rsidRDefault="0039615D" w:rsidP="0039615D">
      <w:pPr>
        <w:pStyle w:val="AKbodytext"/>
      </w:pPr>
      <w:r>
        <w:t>EERE</w:t>
      </w:r>
      <w:r>
        <w:tab/>
      </w:r>
      <w:r>
        <w:tab/>
        <w:t xml:space="preserve">Office of Energy Efficiency and Renewable Energy </w:t>
      </w:r>
    </w:p>
    <w:p w14:paraId="56D62A4D" w14:textId="77777777" w:rsidR="0039615D" w:rsidRDefault="0039615D" w:rsidP="0039615D">
      <w:pPr>
        <w:pStyle w:val="AKbodytext"/>
      </w:pPr>
      <w:r>
        <w:t xml:space="preserve">EPA </w:t>
      </w:r>
      <w:r>
        <w:tab/>
      </w:r>
      <w:r>
        <w:tab/>
        <w:t xml:space="preserve">U.S. Environmental Protection Agency </w:t>
      </w:r>
    </w:p>
    <w:p w14:paraId="7121A79B" w14:textId="77777777" w:rsidR="0039615D" w:rsidRDefault="0039615D" w:rsidP="0039615D">
      <w:pPr>
        <w:pStyle w:val="AKbodytext"/>
      </w:pPr>
      <w:r>
        <w:t>kW</w:t>
      </w:r>
      <w:r>
        <w:tab/>
      </w:r>
      <w:r>
        <w:tab/>
        <w:t>kilowatt</w:t>
      </w:r>
    </w:p>
    <w:p w14:paraId="3327EB22" w14:textId="77777777" w:rsidR="0039615D" w:rsidRDefault="0039615D" w:rsidP="0039615D">
      <w:pPr>
        <w:pStyle w:val="AKbodytext"/>
      </w:pPr>
      <w:r>
        <w:t>LCOE</w:t>
      </w:r>
      <w:r>
        <w:tab/>
      </w:r>
      <w:r>
        <w:tab/>
      </w:r>
      <w:proofErr w:type="spellStart"/>
      <w:r>
        <w:t>levelized</w:t>
      </w:r>
      <w:proofErr w:type="spellEnd"/>
      <w:r>
        <w:t xml:space="preserve"> cost of energy </w:t>
      </w:r>
    </w:p>
    <w:p w14:paraId="1D743AB7" w14:textId="77777777" w:rsidR="0039615D" w:rsidRDefault="0039615D" w:rsidP="0039615D">
      <w:pPr>
        <w:pStyle w:val="AKbodytext"/>
      </w:pPr>
      <w:r>
        <w:t xml:space="preserve">NREL </w:t>
      </w:r>
      <w:r>
        <w:tab/>
      </w:r>
      <w:r>
        <w:tab/>
        <w:t>National Renewable Energy Laboratory</w:t>
      </w:r>
      <w:r>
        <w:tab/>
      </w:r>
    </w:p>
    <w:p w14:paraId="0EFD3D46" w14:textId="77777777" w:rsidR="0039615D" w:rsidRDefault="0039615D" w:rsidP="0039615D">
      <w:pPr>
        <w:pStyle w:val="AKbodytext"/>
      </w:pPr>
      <w:r>
        <w:t>START</w:t>
      </w:r>
      <w:r>
        <w:tab/>
      </w:r>
      <w:r>
        <w:tab/>
        <w:t>Strategic Technical Assistance Response Team</w:t>
      </w:r>
    </w:p>
    <w:p w14:paraId="24246226" w14:textId="77777777" w:rsidR="0039615D" w:rsidRDefault="0039615D" w:rsidP="0039615D">
      <w:pPr>
        <w:pStyle w:val="AKbodytext"/>
      </w:pPr>
      <w:r>
        <w:t>SWOT</w:t>
      </w:r>
      <w:r>
        <w:tab/>
      </w:r>
      <w:r>
        <w:tab/>
        <w:t>Strengths, Weaknesses, Opportunities, Threats</w:t>
      </w:r>
      <w:r>
        <w:tab/>
      </w:r>
    </w:p>
    <w:p w14:paraId="22D61CBB" w14:textId="77777777" w:rsidR="0039615D" w:rsidRDefault="0039615D" w:rsidP="0039615D">
      <w:pPr>
        <w:pStyle w:val="AKbodytext"/>
      </w:pPr>
      <w:r>
        <w:t>USDA</w:t>
      </w:r>
      <w:r>
        <w:tab/>
      </w:r>
      <w:r>
        <w:tab/>
        <w:t>U.S. Department of Agriculture</w:t>
      </w:r>
    </w:p>
    <w:p w14:paraId="0B18EC02" w14:textId="77777777" w:rsidR="0039615D" w:rsidRPr="00F12F39" w:rsidRDefault="0039615D" w:rsidP="0039615D">
      <w:pPr>
        <w:pStyle w:val="AKbodytext"/>
      </w:pPr>
      <w:r>
        <w:t>VAGP</w:t>
      </w:r>
      <w:r>
        <w:tab/>
      </w:r>
      <w:r>
        <w:tab/>
        <w:t xml:space="preserve">Value-Added Grant Program </w:t>
      </w:r>
    </w:p>
    <w:p w14:paraId="5622B36F" w14:textId="77777777" w:rsidR="00200813" w:rsidRDefault="00200813" w:rsidP="00C56A77">
      <w:pPr>
        <w:pStyle w:val="IEHead01NotinTOC"/>
      </w:pPr>
      <w:r w:rsidRPr="000D5BFC">
        <w:br w:type="page"/>
      </w:r>
    </w:p>
    <w:p w14:paraId="0C4A97B2" w14:textId="77777777" w:rsidR="00221D53" w:rsidRDefault="00221D53" w:rsidP="00D16ABE">
      <w:pPr>
        <w:pStyle w:val="IEHead01NotinTOC"/>
      </w:pPr>
      <w:r w:rsidRPr="00221D53">
        <w:lastRenderedPageBreak/>
        <w:t>Acknowledgments</w:t>
      </w:r>
    </w:p>
    <w:p w14:paraId="24AA507F" w14:textId="77777777" w:rsidR="00221D53" w:rsidRDefault="00221D53" w:rsidP="00221D53">
      <w:pPr>
        <w:spacing w:line="276" w:lineRule="auto"/>
      </w:pPr>
      <w:r>
        <w:t xml:space="preserve">This report is made possible by and at the direction of the U.S. Department of Energy Office of Indian Energy Policy and Programs (DOE Office of Indian Energy). This document was developed as part of the DOE Office of Indian Energy Strategic Technical Assistance Response Team (START) Program. The National Renewable Energy Laboratory (NREL) would like to thank our colleagues at NREL who reviewed this report for accuracy: Dan Beckley, Brian Hirsch, and Cass Whaley. We would also like to thank our external partners at the DOE Office of Indian Energy, who provided insights throughout the report’s development: Director Tracey </w:t>
      </w:r>
      <w:proofErr w:type="spellStart"/>
      <w:r>
        <w:t>LeBeau</w:t>
      </w:r>
      <w:proofErr w:type="spellEnd"/>
      <w:r>
        <w:t xml:space="preserve"> and Deputy Director Pilar Thomas. Finally, we would like to thank Rachel Sullivan and Stacy Buchanan with the NREL Communications Office for providing editorial and graphics support.</w:t>
      </w:r>
    </w:p>
    <w:p w14:paraId="34DEE0E5" w14:textId="76ACAC87" w:rsidR="00221D53" w:rsidRDefault="00221D53" w:rsidP="00221D53">
      <w:pPr>
        <w:spacing w:line="276" w:lineRule="auto"/>
      </w:pPr>
      <w:r>
        <w:t xml:space="preserve">Some of the source material for this document came from NREL’s </w:t>
      </w:r>
      <w:r w:rsidRPr="00D2356F">
        <w:rPr>
          <w:i/>
        </w:rPr>
        <w:t>Community Greening: How to Develop a Strategic Plan</w:t>
      </w:r>
      <w:r w:rsidR="00D2356F">
        <w:t xml:space="preserve"> brochure</w:t>
      </w:r>
      <w:r>
        <w:t xml:space="preserve">, which can be downloaded at </w:t>
      </w:r>
      <w:hyperlink r:id="rId21" w:history="1">
        <w:r w:rsidR="0079593E" w:rsidRPr="00BE19C4">
          <w:rPr>
            <w:rStyle w:val="Hyperlink"/>
            <w:rFonts w:asciiTheme="minorHAnsi" w:hAnsiTheme="minorHAnsi"/>
          </w:rPr>
          <w:t>www.nrel.gov/tech_deployment/pdfs/community_greening.pdf</w:t>
        </w:r>
      </w:hyperlink>
      <w:r>
        <w:t xml:space="preserve">. </w:t>
      </w:r>
    </w:p>
    <w:p w14:paraId="656672FA" w14:textId="77777777" w:rsidR="00221D53" w:rsidRDefault="00221D53" w:rsidP="00D16ABE">
      <w:pPr>
        <w:pStyle w:val="IEHead02NotinTOC"/>
      </w:pPr>
      <w:r>
        <w:t>About the DOE Office of Indian Energy</w:t>
      </w:r>
    </w:p>
    <w:p w14:paraId="2655CD18" w14:textId="77777777" w:rsidR="00221D53" w:rsidRDefault="00221D53" w:rsidP="00221D53">
      <w:pPr>
        <w:spacing w:line="276" w:lineRule="auto"/>
      </w:pPr>
      <w:r>
        <w:t>The DOE Office of Indian Energy was established by Congress to provide federally recognized Tribes and Alaska Native entities with technical and financial assistance to encourage, facilitate, and accelerate energy and energy infrastructure development in Indian Country.</w:t>
      </w:r>
    </w:p>
    <w:p w14:paraId="44A9D741" w14:textId="77777777" w:rsidR="00221D53" w:rsidRDefault="00221D53" w:rsidP="00221D53">
      <w:pPr>
        <w:spacing w:line="276" w:lineRule="auto"/>
      </w:pPr>
      <w:r>
        <w:t>In direct response to the requests of Tribes and Alaska Native villages, the DOE Office of Indian Energy has designed key programs to supply tribal leaders and their staffs with the knowledge needed to make informed energy decisions—decisions with the power to help:</w:t>
      </w:r>
    </w:p>
    <w:p w14:paraId="42B3A1AB" w14:textId="77777777" w:rsidR="00221D53" w:rsidRDefault="00221D53" w:rsidP="00221D53">
      <w:pPr>
        <w:spacing w:line="276" w:lineRule="auto"/>
      </w:pPr>
      <w:r>
        <w:t>•</w:t>
      </w:r>
      <w:r>
        <w:tab/>
        <w:t>Stabilize energy costs</w:t>
      </w:r>
    </w:p>
    <w:p w14:paraId="004DFAC9" w14:textId="77777777" w:rsidR="00221D53" w:rsidRDefault="00221D53" w:rsidP="00221D53">
      <w:pPr>
        <w:spacing w:line="276" w:lineRule="auto"/>
      </w:pPr>
      <w:r>
        <w:t>•</w:t>
      </w:r>
      <w:r>
        <w:tab/>
        <w:t>Enhance energy security</w:t>
      </w:r>
    </w:p>
    <w:p w14:paraId="4A9AA671" w14:textId="77777777" w:rsidR="00221D53" w:rsidRDefault="00221D53" w:rsidP="00221D53">
      <w:pPr>
        <w:spacing w:line="276" w:lineRule="auto"/>
      </w:pPr>
      <w:r>
        <w:t>•</w:t>
      </w:r>
      <w:r>
        <w:tab/>
        <w:t>Strengthen tribal energy infrastructure</w:t>
      </w:r>
    </w:p>
    <w:p w14:paraId="29F02A73" w14:textId="77777777" w:rsidR="00221D53" w:rsidRDefault="00221D53" w:rsidP="00221D53">
      <w:pPr>
        <w:spacing w:line="276" w:lineRule="auto"/>
      </w:pPr>
      <w:r>
        <w:t>•</w:t>
      </w:r>
      <w:r>
        <w:tab/>
        <w:t>Promote tribal self-determination.</w:t>
      </w:r>
    </w:p>
    <w:p w14:paraId="7D994721" w14:textId="77777777" w:rsidR="00221D53" w:rsidRDefault="00221D53" w:rsidP="00221D53">
      <w:pPr>
        <w:spacing w:line="276" w:lineRule="auto"/>
      </w:pPr>
      <w:r>
        <w:t>By providing reliable, accurate information, quality training, and expert technical assistance, the DOE Office of Indian Energy seeks to empower Tribes with resources, skills, and analytical tools that bolster decision making and increase capacity to advance the next generation of energy development in Indian Country.</w:t>
      </w:r>
    </w:p>
    <w:p w14:paraId="7C4AB685" w14:textId="77777777" w:rsidR="00221D53" w:rsidRDefault="00221D53" w:rsidP="00221D53">
      <w:pPr>
        <w:spacing w:line="276" w:lineRule="auto"/>
        <w:rPr>
          <w:rFonts w:asciiTheme="majorHAnsi" w:eastAsia="Times" w:hAnsiTheme="majorHAnsi" w:cs="Arial"/>
          <w:color w:val="106636"/>
          <w:kern w:val="24"/>
          <w:sz w:val="32"/>
          <w:szCs w:val="20"/>
        </w:rPr>
      </w:pPr>
      <w:r>
        <w:t> </w:t>
      </w:r>
    </w:p>
    <w:p w14:paraId="5948FE22" w14:textId="77777777" w:rsidR="00221D53" w:rsidRDefault="00221D53">
      <w:pPr>
        <w:spacing w:line="276" w:lineRule="auto"/>
        <w:rPr>
          <w:rFonts w:asciiTheme="majorHAnsi" w:eastAsia="Times" w:hAnsiTheme="majorHAnsi" w:cs="Arial"/>
          <w:color w:val="106636"/>
          <w:kern w:val="24"/>
          <w:sz w:val="32"/>
          <w:szCs w:val="20"/>
        </w:rPr>
      </w:pPr>
      <w:r>
        <w:br w:type="page"/>
      </w:r>
    </w:p>
    <w:sdt>
      <w:sdtPr>
        <w:rPr>
          <w:rFonts w:eastAsiaTheme="majorEastAsia" w:cstheme="majorBidi"/>
          <w:bCs/>
          <w:color w:val="0054A4"/>
          <w:kern w:val="0"/>
          <w:szCs w:val="32"/>
        </w:rPr>
        <w:id w:val="6501391"/>
        <w:docPartObj>
          <w:docPartGallery w:val="Table of Contents"/>
          <w:docPartUnique/>
        </w:docPartObj>
      </w:sdtPr>
      <w:sdtEndPr/>
      <w:sdtContent>
        <w:p w14:paraId="604A34E4" w14:textId="77777777" w:rsidR="00221D53" w:rsidRPr="00221D53" w:rsidRDefault="00221D53" w:rsidP="00D16ABE">
          <w:pPr>
            <w:pStyle w:val="IEHead01NotinTOC"/>
          </w:pPr>
          <w:r w:rsidRPr="00221D53">
            <w:t>Table of Contents</w:t>
          </w:r>
        </w:p>
        <w:p w14:paraId="1B11CF59" w14:textId="77777777" w:rsidR="0093203B" w:rsidRDefault="0093203B">
          <w:pPr>
            <w:pStyle w:val="TOC1"/>
            <w:rPr>
              <w:rFonts w:asciiTheme="minorHAnsi" w:eastAsiaTheme="minorEastAsia" w:hAnsiTheme="minorHAnsi" w:cstheme="minorBidi"/>
              <w:noProof/>
              <w:color w:val="auto"/>
              <w:kern w:val="0"/>
              <w:lang w:eastAsia="ja-JP"/>
            </w:rPr>
          </w:pPr>
          <w:r>
            <w:rPr>
              <w:rFonts w:asciiTheme="minorHAnsi" w:eastAsiaTheme="minorHAnsi" w:hAnsiTheme="minorHAnsi"/>
              <w:b/>
              <w:noProof/>
              <w:color w:val="0C4C28" w:themeColor="accent1" w:themeShade="BF"/>
              <w:sz w:val="28"/>
              <w:szCs w:val="28"/>
            </w:rPr>
            <w:fldChar w:fldCharType="begin"/>
          </w:r>
          <w:r>
            <w:rPr>
              <w:rFonts w:asciiTheme="minorHAnsi" w:eastAsiaTheme="minorHAnsi" w:hAnsiTheme="minorHAnsi"/>
              <w:b/>
              <w:noProof/>
              <w:color w:val="0C4C28" w:themeColor="accent1" w:themeShade="BF"/>
              <w:sz w:val="28"/>
              <w:szCs w:val="28"/>
            </w:rPr>
            <w:instrText xml:space="preserve"> TOC \t "Table of Figures,1,IE_Head_03,3,IE_Head_01,1,IE_Head_02,2" </w:instrText>
          </w:r>
          <w:r>
            <w:rPr>
              <w:rFonts w:asciiTheme="minorHAnsi" w:eastAsiaTheme="minorHAnsi" w:hAnsiTheme="minorHAnsi"/>
              <w:b/>
              <w:noProof/>
              <w:color w:val="0C4C28" w:themeColor="accent1" w:themeShade="BF"/>
              <w:sz w:val="28"/>
              <w:szCs w:val="28"/>
            </w:rPr>
            <w:fldChar w:fldCharType="separate"/>
          </w:r>
          <w:r>
            <w:rPr>
              <w:noProof/>
            </w:rPr>
            <w:t>What Is the Strategic Energy Plan and Planning Handbook?</w:t>
          </w:r>
          <w:r>
            <w:rPr>
              <w:noProof/>
            </w:rPr>
            <w:tab/>
          </w:r>
          <w:r>
            <w:rPr>
              <w:noProof/>
            </w:rPr>
            <w:fldChar w:fldCharType="begin"/>
          </w:r>
          <w:r>
            <w:rPr>
              <w:noProof/>
            </w:rPr>
            <w:instrText xml:space="preserve"> PAGEREF _Toc270344361 \h </w:instrText>
          </w:r>
          <w:r>
            <w:rPr>
              <w:noProof/>
            </w:rPr>
          </w:r>
          <w:r>
            <w:rPr>
              <w:noProof/>
            </w:rPr>
            <w:fldChar w:fldCharType="separate"/>
          </w:r>
          <w:r w:rsidR="0070487B">
            <w:rPr>
              <w:noProof/>
            </w:rPr>
            <w:t>1</w:t>
          </w:r>
          <w:r>
            <w:rPr>
              <w:noProof/>
            </w:rPr>
            <w:fldChar w:fldCharType="end"/>
          </w:r>
        </w:p>
        <w:p w14:paraId="154C5457" w14:textId="77777777" w:rsidR="0093203B" w:rsidRDefault="0093203B">
          <w:pPr>
            <w:pStyle w:val="TOC2"/>
            <w:rPr>
              <w:rFonts w:eastAsiaTheme="minorEastAsia" w:cstheme="minorBidi"/>
              <w:noProof/>
              <w:kern w:val="0"/>
              <w:sz w:val="24"/>
              <w:szCs w:val="24"/>
              <w:lang w:eastAsia="ja-JP"/>
            </w:rPr>
          </w:pPr>
          <w:r>
            <w:rPr>
              <w:noProof/>
            </w:rPr>
            <w:t>What are the benefits of a strategic energy plan?</w:t>
          </w:r>
          <w:r>
            <w:rPr>
              <w:noProof/>
            </w:rPr>
            <w:tab/>
          </w:r>
          <w:r>
            <w:rPr>
              <w:noProof/>
            </w:rPr>
            <w:fldChar w:fldCharType="begin"/>
          </w:r>
          <w:r>
            <w:rPr>
              <w:noProof/>
            </w:rPr>
            <w:instrText xml:space="preserve"> PAGEREF _Toc270344362 \h </w:instrText>
          </w:r>
          <w:r>
            <w:rPr>
              <w:noProof/>
            </w:rPr>
          </w:r>
          <w:r>
            <w:rPr>
              <w:noProof/>
            </w:rPr>
            <w:fldChar w:fldCharType="separate"/>
          </w:r>
          <w:r w:rsidR="0070487B">
            <w:rPr>
              <w:noProof/>
            </w:rPr>
            <w:t>1</w:t>
          </w:r>
          <w:r>
            <w:rPr>
              <w:noProof/>
            </w:rPr>
            <w:fldChar w:fldCharType="end"/>
          </w:r>
        </w:p>
        <w:p w14:paraId="2C4C48A7" w14:textId="77777777" w:rsidR="0093203B" w:rsidRDefault="0093203B">
          <w:pPr>
            <w:pStyle w:val="TOC2"/>
            <w:rPr>
              <w:rFonts w:eastAsiaTheme="minorEastAsia" w:cstheme="minorBidi"/>
              <w:noProof/>
              <w:kern w:val="0"/>
              <w:sz w:val="24"/>
              <w:szCs w:val="24"/>
              <w:lang w:eastAsia="ja-JP"/>
            </w:rPr>
          </w:pPr>
          <w:r>
            <w:rPr>
              <w:noProof/>
            </w:rPr>
            <w:t>What does it look like? Does this apply to me?</w:t>
          </w:r>
          <w:r>
            <w:rPr>
              <w:noProof/>
            </w:rPr>
            <w:tab/>
          </w:r>
          <w:r>
            <w:rPr>
              <w:noProof/>
            </w:rPr>
            <w:fldChar w:fldCharType="begin"/>
          </w:r>
          <w:r>
            <w:rPr>
              <w:noProof/>
            </w:rPr>
            <w:instrText xml:space="preserve"> PAGEREF _Toc270344363 \h </w:instrText>
          </w:r>
          <w:r>
            <w:rPr>
              <w:noProof/>
            </w:rPr>
          </w:r>
          <w:r>
            <w:rPr>
              <w:noProof/>
            </w:rPr>
            <w:fldChar w:fldCharType="separate"/>
          </w:r>
          <w:r w:rsidR="0070487B">
            <w:rPr>
              <w:noProof/>
            </w:rPr>
            <w:t>2</w:t>
          </w:r>
          <w:r>
            <w:rPr>
              <w:noProof/>
            </w:rPr>
            <w:fldChar w:fldCharType="end"/>
          </w:r>
        </w:p>
        <w:p w14:paraId="058BE73E" w14:textId="77777777" w:rsidR="0093203B" w:rsidRDefault="0093203B">
          <w:pPr>
            <w:pStyle w:val="TOC2"/>
            <w:rPr>
              <w:rFonts w:eastAsiaTheme="minorEastAsia" w:cstheme="minorBidi"/>
              <w:noProof/>
              <w:kern w:val="0"/>
              <w:sz w:val="24"/>
              <w:szCs w:val="24"/>
              <w:lang w:eastAsia="ja-JP"/>
            </w:rPr>
          </w:pPr>
          <w:r>
            <w:rPr>
              <w:noProof/>
            </w:rPr>
            <w:t>When should I start? How long does it take and what kind of investment will it require?</w:t>
          </w:r>
          <w:r>
            <w:rPr>
              <w:noProof/>
            </w:rPr>
            <w:tab/>
          </w:r>
          <w:r>
            <w:rPr>
              <w:noProof/>
            </w:rPr>
            <w:fldChar w:fldCharType="begin"/>
          </w:r>
          <w:r>
            <w:rPr>
              <w:noProof/>
            </w:rPr>
            <w:instrText xml:space="preserve"> PAGEREF _Toc270344364 \h </w:instrText>
          </w:r>
          <w:r>
            <w:rPr>
              <w:noProof/>
            </w:rPr>
          </w:r>
          <w:r>
            <w:rPr>
              <w:noProof/>
            </w:rPr>
            <w:fldChar w:fldCharType="separate"/>
          </w:r>
          <w:r w:rsidR="0070487B">
            <w:rPr>
              <w:noProof/>
            </w:rPr>
            <w:t>2</w:t>
          </w:r>
          <w:r>
            <w:rPr>
              <w:noProof/>
            </w:rPr>
            <w:fldChar w:fldCharType="end"/>
          </w:r>
        </w:p>
        <w:p w14:paraId="6332EE51" w14:textId="77777777" w:rsidR="0093203B" w:rsidRDefault="0093203B">
          <w:pPr>
            <w:pStyle w:val="TOC2"/>
            <w:rPr>
              <w:rFonts w:eastAsiaTheme="minorEastAsia" w:cstheme="minorBidi"/>
              <w:noProof/>
              <w:kern w:val="0"/>
              <w:sz w:val="24"/>
              <w:szCs w:val="24"/>
              <w:lang w:eastAsia="ja-JP"/>
            </w:rPr>
          </w:pPr>
          <w:r>
            <w:rPr>
              <w:noProof/>
            </w:rPr>
            <w:t>How to use the START Strategic Energy Plan Handbook</w:t>
          </w:r>
          <w:r>
            <w:rPr>
              <w:noProof/>
            </w:rPr>
            <w:tab/>
          </w:r>
          <w:r>
            <w:rPr>
              <w:noProof/>
            </w:rPr>
            <w:fldChar w:fldCharType="begin"/>
          </w:r>
          <w:r>
            <w:rPr>
              <w:noProof/>
            </w:rPr>
            <w:instrText xml:space="preserve"> PAGEREF _Toc270344365 \h </w:instrText>
          </w:r>
          <w:r>
            <w:rPr>
              <w:noProof/>
            </w:rPr>
          </w:r>
          <w:r>
            <w:rPr>
              <w:noProof/>
            </w:rPr>
            <w:fldChar w:fldCharType="separate"/>
          </w:r>
          <w:r w:rsidR="0070487B">
            <w:rPr>
              <w:noProof/>
            </w:rPr>
            <w:t>2</w:t>
          </w:r>
          <w:r>
            <w:rPr>
              <w:noProof/>
            </w:rPr>
            <w:fldChar w:fldCharType="end"/>
          </w:r>
        </w:p>
        <w:p w14:paraId="33ED8D7E" w14:textId="77777777" w:rsidR="0093203B" w:rsidRDefault="0093203B">
          <w:pPr>
            <w:pStyle w:val="TOC2"/>
            <w:rPr>
              <w:rFonts w:eastAsiaTheme="minorEastAsia" w:cstheme="minorBidi"/>
              <w:noProof/>
              <w:kern w:val="0"/>
              <w:sz w:val="24"/>
              <w:szCs w:val="24"/>
              <w:lang w:eastAsia="ja-JP"/>
            </w:rPr>
          </w:pPr>
          <w:r>
            <w:rPr>
              <w:noProof/>
            </w:rPr>
            <w:t>START Strategic Energy Planning Process</w:t>
          </w:r>
          <w:r>
            <w:rPr>
              <w:noProof/>
            </w:rPr>
            <w:tab/>
          </w:r>
          <w:r>
            <w:rPr>
              <w:noProof/>
            </w:rPr>
            <w:fldChar w:fldCharType="begin"/>
          </w:r>
          <w:r>
            <w:rPr>
              <w:noProof/>
            </w:rPr>
            <w:instrText xml:space="preserve"> PAGEREF _Toc270344366 \h </w:instrText>
          </w:r>
          <w:r>
            <w:rPr>
              <w:noProof/>
            </w:rPr>
          </w:r>
          <w:r>
            <w:rPr>
              <w:noProof/>
            </w:rPr>
            <w:fldChar w:fldCharType="separate"/>
          </w:r>
          <w:r w:rsidR="0070487B">
            <w:rPr>
              <w:noProof/>
            </w:rPr>
            <w:t>3</w:t>
          </w:r>
          <w:r>
            <w:rPr>
              <w:noProof/>
            </w:rPr>
            <w:fldChar w:fldCharType="end"/>
          </w:r>
        </w:p>
        <w:p w14:paraId="3B59DC1D" w14:textId="77777777" w:rsidR="0093203B" w:rsidRDefault="0093203B">
          <w:pPr>
            <w:pStyle w:val="TOC1"/>
            <w:rPr>
              <w:rFonts w:asciiTheme="minorHAnsi" w:eastAsiaTheme="minorEastAsia" w:hAnsiTheme="minorHAnsi" w:cstheme="minorBidi"/>
              <w:noProof/>
              <w:color w:val="auto"/>
              <w:kern w:val="0"/>
              <w:lang w:eastAsia="ja-JP"/>
            </w:rPr>
          </w:pPr>
          <w:r>
            <w:rPr>
              <w:noProof/>
            </w:rPr>
            <w:t>STEP 1: Identify and Convene Stakeholders</w:t>
          </w:r>
          <w:r>
            <w:rPr>
              <w:noProof/>
            </w:rPr>
            <w:tab/>
          </w:r>
          <w:r>
            <w:rPr>
              <w:noProof/>
            </w:rPr>
            <w:fldChar w:fldCharType="begin"/>
          </w:r>
          <w:r>
            <w:rPr>
              <w:noProof/>
            </w:rPr>
            <w:instrText xml:space="preserve"> PAGEREF _Toc270344367 \h </w:instrText>
          </w:r>
          <w:r>
            <w:rPr>
              <w:noProof/>
            </w:rPr>
          </w:r>
          <w:r>
            <w:rPr>
              <w:noProof/>
            </w:rPr>
            <w:fldChar w:fldCharType="separate"/>
          </w:r>
          <w:r w:rsidR="0070487B">
            <w:rPr>
              <w:noProof/>
            </w:rPr>
            <w:t>4</w:t>
          </w:r>
          <w:r>
            <w:rPr>
              <w:noProof/>
            </w:rPr>
            <w:fldChar w:fldCharType="end"/>
          </w:r>
        </w:p>
        <w:p w14:paraId="015E0700" w14:textId="77777777" w:rsidR="0093203B" w:rsidRDefault="0093203B">
          <w:pPr>
            <w:pStyle w:val="TOC1"/>
            <w:rPr>
              <w:rFonts w:asciiTheme="minorHAnsi" w:eastAsiaTheme="minorEastAsia" w:hAnsiTheme="minorHAnsi" w:cstheme="minorBidi"/>
              <w:noProof/>
              <w:color w:val="auto"/>
              <w:kern w:val="0"/>
              <w:lang w:eastAsia="ja-JP"/>
            </w:rPr>
          </w:pPr>
          <w:r>
            <w:rPr>
              <w:noProof/>
            </w:rPr>
            <w:t>STEP 2: Establish a Leadership Team</w:t>
          </w:r>
          <w:r>
            <w:rPr>
              <w:noProof/>
            </w:rPr>
            <w:tab/>
          </w:r>
          <w:r>
            <w:rPr>
              <w:noProof/>
            </w:rPr>
            <w:fldChar w:fldCharType="begin"/>
          </w:r>
          <w:r>
            <w:rPr>
              <w:noProof/>
            </w:rPr>
            <w:instrText xml:space="preserve"> PAGEREF _Toc270344368 \h </w:instrText>
          </w:r>
          <w:r>
            <w:rPr>
              <w:noProof/>
            </w:rPr>
          </w:r>
          <w:r>
            <w:rPr>
              <w:noProof/>
            </w:rPr>
            <w:fldChar w:fldCharType="separate"/>
          </w:r>
          <w:r w:rsidR="0070487B">
            <w:rPr>
              <w:noProof/>
            </w:rPr>
            <w:t>7</w:t>
          </w:r>
          <w:r>
            <w:rPr>
              <w:noProof/>
            </w:rPr>
            <w:fldChar w:fldCharType="end"/>
          </w:r>
        </w:p>
        <w:p w14:paraId="0F3F42E6" w14:textId="77777777" w:rsidR="0093203B" w:rsidRDefault="0093203B">
          <w:pPr>
            <w:pStyle w:val="TOC1"/>
            <w:rPr>
              <w:rFonts w:asciiTheme="minorHAnsi" w:eastAsiaTheme="minorEastAsia" w:hAnsiTheme="minorHAnsi" w:cstheme="minorBidi"/>
              <w:noProof/>
              <w:color w:val="auto"/>
              <w:kern w:val="0"/>
              <w:lang w:eastAsia="ja-JP"/>
            </w:rPr>
          </w:pPr>
          <w:r>
            <w:rPr>
              <w:noProof/>
            </w:rPr>
            <w:t>STEP 3: Develop a Common Energy Vision</w:t>
          </w:r>
          <w:r>
            <w:rPr>
              <w:noProof/>
            </w:rPr>
            <w:tab/>
          </w:r>
          <w:r>
            <w:rPr>
              <w:noProof/>
            </w:rPr>
            <w:fldChar w:fldCharType="begin"/>
          </w:r>
          <w:r>
            <w:rPr>
              <w:noProof/>
            </w:rPr>
            <w:instrText xml:space="preserve"> PAGEREF _Toc270344369 \h </w:instrText>
          </w:r>
          <w:r>
            <w:rPr>
              <w:noProof/>
            </w:rPr>
          </w:r>
          <w:r>
            <w:rPr>
              <w:noProof/>
            </w:rPr>
            <w:fldChar w:fldCharType="separate"/>
          </w:r>
          <w:r w:rsidR="0070487B">
            <w:rPr>
              <w:noProof/>
            </w:rPr>
            <w:t>9</w:t>
          </w:r>
          <w:r>
            <w:rPr>
              <w:noProof/>
            </w:rPr>
            <w:fldChar w:fldCharType="end"/>
          </w:r>
        </w:p>
        <w:p w14:paraId="08F6385E" w14:textId="77777777" w:rsidR="0093203B" w:rsidRDefault="0093203B">
          <w:pPr>
            <w:pStyle w:val="TOC1"/>
            <w:rPr>
              <w:rFonts w:asciiTheme="minorHAnsi" w:eastAsiaTheme="minorEastAsia" w:hAnsiTheme="minorHAnsi" w:cstheme="minorBidi"/>
              <w:noProof/>
              <w:color w:val="auto"/>
              <w:kern w:val="0"/>
              <w:lang w:eastAsia="ja-JP"/>
            </w:rPr>
          </w:pPr>
          <w:r>
            <w:rPr>
              <w:noProof/>
            </w:rPr>
            <w:t>STEP 4: Assess Energy Needs and Resources</w:t>
          </w:r>
          <w:r>
            <w:rPr>
              <w:noProof/>
            </w:rPr>
            <w:tab/>
          </w:r>
          <w:r>
            <w:rPr>
              <w:noProof/>
            </w:rPr>
            <w:fldChar w:fldCharType="begin"/>
          </w:r>
          <w:r>
            <w:rPr>
              <w:noProof/>
            </w:rPr>
            <w:instrText xml:space="preserve"> PAGEREF _Toc270344370 \h </w:instrText>
          </w:r>
          <w:r>
            <w:rPr>
              <w:noProof/>
            </w:rPr>
          </w:r>
          <w:r>
            <w:rPr>
              <w:noProof/>
            </w:rPr>
            <w:fldChar w:fldCharType="separate"/>
          </w:r>
          <w:r w:rsidR="0070487B">
            <w:rPr>
              <w:noProof/>
            </w:rPr>
            <w:t>11</w:t>
          </w:r>
          <w:r>
            <w:rPr>
              <w:noProof/>
            </w:rPr>
            <w:fldChar w:fldCharType="end"/>
          </w:r>
        </w:p>
        <w:p w14:paraId="68DD1FB6" w14:textId="77777777" w:rsidR="0093203B" w:rsidRDefault="0093203B">
          <w:pPr>
            <w:pStyle w:val="TOC2"/>
            <w:rPr>
              <w:rFonts w:eastAsiaTheme="minorEastAsia" w:cstheme="minorBidi"/>
              <w:noProof/>
              <w:kern w:val="0"/>
              <w:sz w:val="24"/>
              <w:szCs w:val="24"/>
              <w:lang w:eastAsia="ja-JP"/>
            </w:rPr>
          </w:pPr>
          <w:r>
            <w:rPr>
              <w:noProof/>
            </w:rPr>
            <w:t>STEP 4.1 Develop a Current Energy Baseline</w:t>
          </w:r>
          <w:r>
            <w:rPr>
              <w:noProof/>
            </w:rPr>
            <w:tab/>
          </w:r>
          <w:r>
            <w:rPr>
              <w:noProof/>
            </w:rPr>
            <w:fldChar w:fldCharType="begin"/>
          </w:r>
          <w:r>
            <w:rPr>
              <w:noProof/>
            </w:rPr>
            <w:instrText xml:space="preserve"> PAGEREF _Toc270344371 \h </w:instrText>
          </w:r>
          <w:r>
            <w:rPr>
              <w:noProof/>
            </w:rPr>
          </w:r>
          <w:r>
            <w:rPr>
              <w:noProof/>
            </w:rPr>
            <w:fldChar w:fldCharType="separate"/>
          </w:r>
          <w:r w:rsidR="0070487B">
            <w:rPr>
              <w:noProof/>
            </w:rPr>
            <w:t>11</w:t>
          </w:r>
          <w:r>
            <w:rPr>
              <w:noProof/>
            </w:rPr>
            <w:fldChar w:fldCharType="end"/>
          </w:r>
        </w:p>
        <w:p w14:paraId="06167C19" w14:textId="4A5B821E" w:rsidR="0093203B" w:rsidRDefault="0093203B">
          <w:pPr>
            <w:pStyle w:val="TOC2"/>
            <w:rPr>
              <w:rFonts w:eastAsiaTheme="minorEastAsia" w:cstheme="minorBidi"/>
              <w:noProof/>
              <w:kern w:val="0"/>
              <w:sz w:val="24"/>
              <w:szCs w:val="24"/>
              <w:lang w:eastAsia="ja-JP"/>
            </w:rPr>
          </w:pPr>
          <w:r>
            <w:rPr>
              <w:noProof/>
            </w:rPr>
            <w:t>STEP 4.2 Consider Community Strengths, Weakness, Opportunities</w:t>
          </w:r>
          <w:r w:rsidR="0070487B">
            <w:rPr>
              <w:noProof/>
            </w:rPr>
            <w:t>,</w:t>
          </w:r>
          <w:r>
            <w:rPr>
              <w:noProof/>
            </w:rPr>
            <w:t xml:space="preserve"> and Threats</w:t>
          </w:r>
          <w:r>
            <w:rPr>
              <w:noProof/>
            </w:rPr>
            <w:tab/>
          </w:r>
          <w:r>
            <w:rPr>
              <w:noProof/>
            </w:rPr>
            <w:fldChar w:fldCharType="begin"/>
          </w:r>
          <w:r>
            <w:rPr>
              <w:noProof/>
            </w:rPr>
            <w:instrText xml:space="preserve"> PAGEREF _Toc270344372 \h </w:instrText>
          </w:r>
          <w:r>
            <w:rPr>
              <w:noProof/>
            </w:rPr>
          </w:r>
          <w:r>
            <w:rPr>
              <w:noProof/>
            </w:rPr>
            <w:fldChar w:fldCharType="separate"/>
          </w:r>
          <w:r w:rsidR="0070487B">
            <w:rPr>
              <w:noProof/>
            </w:rPr>
            <w:t>13</w:t>
          </w:r>
          <w:r>
            <w:rPr>
              <w:noProof/>
            </w:rPr>
            <w:fldChar w:fldCharType="end"/>
          </w:r>
        </w:p>
        <w:p w14:paraId="27A38754" w14:textId="77777777" w:rsidR="0093203B" w:rsidRDefault="0093203B">
          <w:pPr>
            <w:pStyle w:val="TOC1"/>
            <w:rPr>
              <w:rFonts w:asciiTheme="minorHAnsi" w:eastAsiaTheme="minorEastAsia" w:hAnsiTheme="minorHAnsi" w:cstheme="minorBidi"/>
              <w:noProof/>
              <w:color w:val="auto"/>
              <w:kern w:val="0"/>
              <w:lang w:eastAsia="ja-JP"/>
            </w:rPr>
          </w:pPr>
          <w:r>
            <w:rPr>
              <w:noProof/>
            </w:rPr>
            <w:t>STEP 5: Develop Specific Energy Goals</w:t>
          </w:r>
          <w:r>
            <w:rPr>
              <w:noProof/>
            </w:rPr>
            <w:tab/>
          </w:r>
          <w:r>
            <w:rPr>
              <w:noProof/>
            </w:rPr>
            <w:fldChar w:fldCharType="begin"/>
          </w:r>
          <w:r>
            <w:rPr>
              <w:noProof/>
            </w:rPr>
            <w:instrText xml:space="preserve"> PAGEREF _Toc270344373 \h </w:instrText>
          </w:r>
          <w:r>
            <w:rPr>
              <w:noProof/>
            </w:rPr>
          </w:r>
          <w:r>
            <w:rPr>
              <w:noProof/>
            </w:rPr>
            <w:fldChar w:fldCharType="separate"/>
          </w:r>
          <w:r w:rsidR="0070487B">
            <w:rPr>
              <w:noProof/>
            </w:rPr>
            <w:t>15</w:t>
          </w:r>
          <w:r>
            <w:rPr>
              <w:noProof/>
            </w:rPr>
            <w:fldChar w:fldCharType="end"/>
          </w:r>
        </w:p>
        <w:p w14:paraId="478B567D" w14:textId="77777777" w:rsidR="0093203B" w:rsidRDefault="0093203B">
          <w:pPr>
            <w:pStyle w:val="TOC1"/>
            <w:rPr>
              <w:rFonts w:asciiTheme="minorHAnsi" w:eastAsiaTheme="minorEastAsia" w:hAnsiTheme="minorHAnsi" w:cstheme="minorBidi"/>
              <w:noProof/>
              <w:color w:val="auto"/>
              <w:kern w:val="0"/>
              <w:lang w:eastAsia="ja-JP"/>
            </w:rPr>
          </w:pPr>
          <w:r>
            <w:rPr>
              <w:noProof/>
            </w:rPr>
            <w:t>STEP 6: Prioritize Energy Projects and Programs</w:t>
          </w:r>
          <w:r>
            <w:rPr>
              <w:noProof/>
            </w:rPr>
            <w:tab/>
          </w:r>
          <w:r>
            <w:rPr>
              <w:noProof/>
            </w:rPr>
            <w:fldChar w:fldCharType="begin"/>
          </w:r>
          <w:r>
            <w:rPr>
              <w:noProof/>
            </w:rPr>
            <w:instrText xml:space="preserve"> PAGEREF _Toc270344374 \h </w:instrText>
          </w:r>
          <w:r>
            <w:rPr>
              <w:noProof/>
            </w:rPr>
          </w:r>
          <w:r>
            <w:rPr>
              <w:noProof/>
            </w:rPr>
            <w:fldChar w:fldCharType="separate"/>
          </w:r>
          <w:r w:rsidR="0070487B">
            <w:rPr>
              <w:noProof/>
            </w:rPr>
            <w:t>17</w:t>
          </w:r>
          <w:r>
            <w:rPr>
              <w:noProof/>
            </w:rPr>
            <w:fldChar w:fldCharType="end"/>
          </w:r>
        </w:p>
        <w:p w14:paraId="4781E35C" w14:textId="77777777" w:rsidR="0093203B" w:rsidRDefault="0093203B">
          <w:pPr>
            <w:pStyle w:val="TOC1"/>
            <w:rPr>
              <w:rFonts w:asciiTheme="minorHAnsi" w:eastAsiaTheme="minorEastAsia" w:hAnsiTheme="minorHAnsi" w:cstheme="minorBidi"/>
              <w:noProof/>
              <w:color w:val="auto"/>
              <w:kern w:val="0"/>
              <w:lang w:eastAsia="ja-JP"/>
            </w:rPr>
          </w:pPr>
          <w:r>
            <w:rPr>
              <w:noProof/>
            </w:rPr>
            <w:t>STEP 7: Identify Funding and Financing Options</w:t>
          </w:r>
          <w:r>
            <w:rPr>
              <w:noProof/>
            </w:rPr>
            <w:tab/>
          </w:r>
          <w:r>
            <w:rPr>
              <w:noProof/>
            </w:rPr>
            <w:fldChar w:fldCharType="begin"/>
          </w:r>
          <w:r>
            <w:rPr>
              <w:noProof/>
            </w:rPr>
            <w:instrText xml:space="preserve"> PAGEREF _Toc270344375 \h </w:instrText>
          </w:r>
          <w:r>
            <w:rPr>
              <w:noProof/>
            </w:rPr>
          </w:r>
          <w:r>
            <w:rPr>
              <w:noProof/>
            </w:rPr>
            <w:fldChar w:fldCharType="separate"/>
          </w:r>
          <w:r w:rsidR="0070487B">
            <w:rPr>
              <w:noProof/>
            </w:rPr>
            <w:t>19</w:t>
          </w:r>
          <w:r>
            <w:rPr>
              <w:noProof/>
            </w:rPr>
            <w:fldChar w:fldCharType="end"/>
          </w:r>
        </w:p>
        <w:p w14:paraId="5CFC141E" w14:textId="77777777" w:rsidR="0093203B" w:rsidRDefault="0093203B">
          <w:pPr>
            <w:pStyle w:val="TOC1"/>
            <w:rPr>
              <w:rFonts w:asciiTheme="minorHAnsi" w:eastAsiaTheme="minorEastAsia" w:hAnsiTheme="minorHAnsi" w:cstheme="minorBidi"/>
              <w:noProof/>
              <w:color w:val="auto"/>
              <w:kern w:val="0"/>
              <w:lang w:eastAsia="ja-JP"/>
            </w:rPr>
          </w:pPr>
          <w:r>
            <w:rPr>
              <w:noProof/>
            </w:rPr>
            <w:t>STEP 8: Compile the Energy Plan</w:t>
          </w:r>
          <w:r>
            <w:rPr>
              <w:noProof/>
            </w:rPr>
            <w:tab/>
          </w:r>
          <w:r>
            <w:rPr>
              <w:noProof/>
            </w:rPr>
            <w:fldChar w:fldCharType="begin"/>
          </w:r>
          <w:r>
            <w:rPr>
              <w:noProof/>
            </w:rPr>
            <w:instrText xml:space="preserve"> PAGEREF _Toc270344376 \h </w:instrText>
          </w:r>
          <w:r>
            <w:rPr>
              <w:noProof/>
            </w:rPr>
          </w:r>
          <w:r>
            <w:rPr>
              <w:noProof/>
            </w:rPr>
            <w:fldChar w:fldCharType="separate"/>
          </w:r>
          <w:r w:rsidR="0070487B">
            <w:rPr>
              <w:noProof/>
            </w:rPr>
            <w:t>23</w:t>
          </w:r>
          <w:r>
            <w:rPr>
              <w:noProof/>
            </w:rPr>
            <w:fldChar w:fldCharType="end"/>
          </w:r>
        </w:p>
        <w:p w14:paraId="4D9C989E" w14:textId="77777777" w:rsidR="0093203B" w:rsidRDefault="0093203B">
          <w:pPr>
            <w:pStyle w:val="TOC1"/>
            <w:rPr>
              <w:rFonts w:asciiTheme="minorHAnsi" w:eastAsiaTheme="minorEastAsia" w:hAnsiTheme="minorHAnsi" w:cstheme="minorBidi"/>
              <w:noProof/>
              <w:color w:val="auto"/>
              <w:kern w:val="0"/>
              <w:lang w:eastAsia="ja-JP"/>
            </w:rPr>
          </w:pPr>
          <w:r>
            <w:rPr>
              <w:noProof/>
            </w:rPr>
            <w:t>STEP 9: Measurement and Verification and Plan Alterations</w:t>
          </w:r>
          <w:r>
            <w:rPr>
              <w:noProof/>
            </w:rPr>
            <w:tab/>
          </w:r>
          <w:r>
            <w:rPr>
              <w:noProof/>
            </w:rPr>
            <w:fldChar w:fldCharType="begin"/>
          </w:r>
          <w:r>
            <w:rPr>
              <w:noProof/>
            </w:rPr>
            <w:instrText xml:space="preserve"> PAGEREF _Toc270344377 \h </w:instrText>
          </w:r>
          <w:r>
            <w:rPr>
              <w:noProof/>
            </w:rPr>
          </w:r>
          <w:r>
            <w:rPr>
              <w:noProof/>
            </w:rPr>
            <w:fldChar w:fldCharType="separate"/>
          </w:r>
          <w:r w:rsidR="0070487B">
            <w:rPr>
              <w:noProof/>
            </w:rPr>
            <w:t>24</w:t>
          </w:r>
          <w:r>
            <w:rPr>
              <w:noProof/>
            </w:rPr>
            <w:fldChar w:fldCharType="end"/>
          </w:r>
        </w:p>
        <w:p w14:paraId="0B97B773" w14:textId="77777777" w:rsidR="0093203B" w:rsidRDefault="0093203B">
          <w:pPr>
            <w:pStyle w:val="TOC1"/>
            <w:rPr>
              <w:rFonts w:asciiTheme="minorHAnsi" w:eastAsiaTheme="minorEastAsia" w:hAnsiTheme="minorHAnsi" w:cstheme="minorBidi"/>
              <w:noProof/>
              <w:color w:val="auto"/>
              <w:kern w:val="0"/>
              <w:lang w:eastAsia="ja-JP"/>
            </w:rPr>
          </w:pPr>
          <w:r>
            <w:rPr>
              <w:noProof/>
            </w:rPr>
            <w:t>Additional Resources</w:t>
          </w:r>
          <w:r>
            <w:rPr>
              <w:noProof/>
            </w:rPr>
            <w:tab/>
          </w:r>
          <w:r>
            <w:rPr>
              <w:noProof/>
            </w:rPr>
            <w:fldChar w:fldCharType="begin"/>
          </w:r>
          <w:r>
            <w:rPr>
              <w:noProof/>
            </w:rPr>
            <w:instrText xml:space="preserve"> PAGEREF _Toc270344378 \h </w:instrText>
          </w:r>
          <w:r>
            <w:rPr>
              <w:noProof/>
            </w:rPr>
          </w:r>
          <w:r>
            <w:rPr>
              <w:noProof/>
            </w:rPr>
            <w:fldChar w:fldCharType="separate"/>
          </w:r>
          <w:r w:rsidR="0070487B">
            <w:rPr>
              <w:noProof/>
            </w:rPr>
            <w:t>24</w:t>
          </w:r>
          <w:r>
            <w:rPr>
              <w:noProof/>
            </w:rPr>
            <w:fldChar w:fldCharType="end"/>
          </w:r>
        </w:p>
        <w:p w14:paraId="0DCC71F8" w14:textId="17BBDF42" w:rsidR="00221D53" w:rsidRDefault="0093203B" w:rsidP="004967CB">
          <w:pPr>
            <w:pStyle w:val="Akheader"/>
            <w:outlineLvl w:val="0"/>
            <w:rPr>
              <w:rFonts w:asciiTheme="minorHAnsi" w:eastAsiaTheme="minorHAnsi" w:hAnsiTheme="minorHAnsi" w:cstheme="minorBidi"/>
              <w:color w:val="auto"/>
              <w:sz w:val="22"/>
              <w:szCs w:val="22"/>
            </w:rPr>
          </w:pPr>
          <w:r>
            <w:rPr>
              <w:rFonts w:asciiTheme="minorHAnsi" w:eastAsiaTheme="minorHAnsi" w:hAnsiTheme="minorHAnsi" w:cs="Times New Roman"/>
              <w:b/>
              <w:noProof/>
              <w:color w:val="0C4C28" w:themeColor="accent1" w:themeShade="BF"/>
              <w:kern w:val="28"/>
              <w:sz w:val="28"/>
              <w:szCs w:val="28"/>
            </w:rPr>
            <w:fldChar w:fldCharType="end"/>
          </w:r>
        </w:p>
      </w:sdtContent>
    </w:sdt>
    <w:p w14:paraId="773CF63F" w14:textId="77777777" w:rsidR="00782967" w:rsidRDefault="00782967" w:rsidP="00C56A77">
      <w:pPr>
        <w:pStyle w:val="IEHead01NotinTOC"/>
        <w:sectPr w:rsidR="00782967" w:rsidSect="007B1E60">
          <w:headerReference w:type="default" r:id="rId22"/>
          <w:footerReference w:type="default" r:id="rId23"/>
          <w:headerReference w:type="first" r:id="rId24"/>
          <w:pgSz w:w="12240" w:h="15840"/>
          <w:pgMar w:top="2160" w:right="1440" w:bottom="1152" w:left="1440" w:header="720" w:footer="504" w:gutter="0"/>
          <w:pgNumType w:fmt="lowerRoman" w:start="1"/>
          <w:cols w:space="720"/>
          <w:titlePg/>
          <w:docGrid w:linePitch="360"/>
        </w:sectPr>
      </w:pPr>
    </w:p>
    <w:p w14:paraId="78BFC48F" w14:textId="77777777" w:rsidR="00957A3B" w:rsidRPr="0079593E" w:rsidRDefault="00957A3B" w:rsidP="0079593E">
      <w:pPr>
        <w:pStyle w:val="IEHead01"/>
      </w:pPr>
      <w:bookmarkStart w:id="1" w:name="_Toc352250029"/>
      <w:bookmarkStart w:id="2" w:name="_Toc354402456"/>
      <w:bookmarkStart w:id="3" w:name="_Toc270344361"/>
      <w:bookmarkStart w:id="4" w:name="_Toc219779681"/>
      <w:r w:rsidRPr="0079593E">
        <w:lastRenderedPageBreak/>
        <w:t>What Is the Strategic Energy Plan and Planning Handbook?</w:t>
      </w:r>
      <w:bookmarkEnd w:id="1"/>
      <w:bookmarkEnd w:id="2"/>
      <w:bookmarkEnd w:id="3"/>
    </w:p>
    <w:p w14:paraId="6FE4994F" w14:textId="77777777" w:rsidR="00957A3B" w:rsidRPr="00463306" w:rsidRDefault="00957A3B" w:rsidP="00957A3B">
      <w:pPr>
        <w:pStyle w:val="AKbodytext"/>
      </w:pPr>
      <w:r>
        <w:t>The</w:t>
      </w:r>
      <w:r w:rsidRPr="00463306">
        <w:t xml:space="preserve"> </w:t>
      </w:r>
      <w:r>
        <w:t xml:space="preserve">Strategic Energy Plan and Planning Handbook </w:t>
      </w:r>
      <w:r w:rsidRPr="00463306">
        <w:t xml:space="preserve">is a </w:t>
      </w:r>
      <w:r>
        <w:t xml:space="preserve">tool for tribal communities </w:t>
      </w:r>
      <w:r w:rsidRPr="00463306">
        <w:t>to</w:t>
      </w:r>
      <w:r>
        <w:t xml:space="preserve"> use in</w:t>
      </w:r>
      <w:r w:rsidRPr="00463306">
        <w:t xml:space="preserve"> achieving energy goals in both the near</w:t>
      </w:r>
      <w:r>
        <w:t>-</w:t>
      </w:r>
      <w:r w:rsidRPr="00463306">
        <w:t xml:space="preserve"> and long-term. </w:t>
      </w:r>
      <w:r>
        <w:t xml:space="preserve">This Handbook intends to help tribal leaders and community members define their unique energy goals and priorities through </w:t>
      </w:r>
      <w:r w:rsidRPr="00463306">
        <w:t>stakeholder input</w:t>
      </w:r>
      <w:r>
        <w:t>, dialog, and consensus-building. It provides a step-by-step process, which tribal communities may wish to use as a roadmap for discussion and decisions related to strategic energy planning and energy project prioritization. The steps outlined in the Handbook include blank text boxes; these are provided for communities to input their own information and outcomes from energy planning discussions. A benefit of using the Handbook in this manner is that the information entered is automatically compiled into a cohesive summary, in effect establishing the community’s strategic energy plan. The inclusiveness of this planning process intends to cultivate broad community</w:t>
      </w:r>
      <w:r w:rsidRPr="00463306">
        <w:t xml:space="preserve"> buy-in</w:t>
      </w:r>
      <w:r>
        <w:t>, promoting the</w:t>
      </w:r>
      <w:r w:rsidRPr="00463306">
        <w:t xml:space="preserve"> likelihood </w:t>
      </w:r>
      <w:r>
        <w:t>that the energy goals and priorities established last over time and can stand alone or be incorporated into part</w:t>
      </w:r>
      <w:r w:rsidRPr="00463306">
        <w:t xml:space="preserve"> of a </w:t>
      </w:r>
      <w:r>
        <w:t>Native community’s economic development plan, sustainability</w:t>
      </w:r>
      <w:r w:rsidRPr="00463306">
        <w:t xml:space="preserve"> plan, </w:t>
      </w:r>
      <w:r>
        <w:t>climate action</w:t>
      </w:r>
      <w:r w:rsidRPr="00463306">
        <w:t xml:space="preserve"> plan, or master plan.</w:t>
      </w:r>
    </w:p>
    <w:p w14:paraId="2FDA532D" w14:textId="77777777" w:rsidR="00957A3B" w:rsidRDefault="00957A3B" w:rsidP="00957A3B">
      <w:pPr>
        <w:pStyle w:val="AKbodytext"/>
      </w:pPr>
      <w:r>
        <w:rPr>
          <w:noProof/>
        </w:rPr>
        <mc:AlternateContent>
          <mc:Choice Requires="wps">
            <w:drawing>
              <wp:anchor distT="182880" distB="182880" distL="182880" distR="182880" simplePos="0" relativeHeight="251660288" behindDoc="0" locked="0" layoutInCell="1" allowOverlap="1" wp14:anchorId="75476712" wp14:editId="4F4A0AC9">
                <wp:simplePos x="0" y="0"/>
                <wp:positionH relativeFrom="column">
                  <wp:posOffset>4114800</wp:posOffset>
                </wp:positionH>
                <wp:positionV relativeFrom="paragraph">
                  <wp:posOffset>28575</wp:posOffset>
                </wp:positionV>
                <wp:extent cx="1800860" cy="1948815"/>
                <wp:effectExtent l="0" t="0" r="889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1948815"/>
                        </a:xfrm>
                        <a:prstGeom prst="rect">
                          <a:avLst/>
                        </a:prstGeom>
                        <a:solidFill>
                          <a:schemeClr val="bg1">
                            <a:lumMod val="85000"/>
                            <a:lumOff val="0"/>
                          </a:schemeClr>
                        </a:solidFill>
                        <a:ln>
                          <a:noFill/>
                        </a:ln>
                        <a:extLst>
                          <a:ext uri="{91240B29-F687-4F45-9708-019B960494DF}">
                            <a14:hiddenLine xmlns:a14="http://schemas.microsoft.com/office/drawing/2010/main" w="25400">
                              <a:solidFill>
                                <a:schemeClr val="bg1">
                                  <a:lumMod val="75000"/>
                                  <a:lumOff val="0"/>
                                </a:schemeClr>
                              </a:solidFill>
                              <a:miter lim="800000"/>
                              <a:headEnd/>
                              <a:tailEnd/>
                            </a14:hiddenLine>
                          </a:ext>
                        </a:extLst>
                      </wps:spPr>
                      <wps:txbx>
                        <w:txbxContent>
                          <w:p w14:paraId="197EAECD" w14:textId="77777777" w:rsidR="00D2356F" w:rsidRPr="00216883" w:rsidRDefault="00D2356F" w:rsidP="00957A3B">
                            <w:pPr>
                              <w:pStyle w:val="NormalWeb"/>
                              <w:spacing w:before="0" w:beforeAutospacing="0" w:after="120" w:afterAutospacing="0"/>
                              <w:jc w:val="center"/>
                              <w:rPr>
                                <w:rFonts w:ascii="Franklin Gothic Medium" w:hAnsi="Franklin Gothic Medium" w:cs="Arial"/>
                                <w:color w:val="3E3E3E" w:themeColor="text1"/>
                              </w:rPr>
                            </w:pPr>
                            <w:r w:rsidRPr="00216883">
                              <w:rPr>
                                <w:rFonts w:ascii="Franklin Gothic Medium" w:hAnsi="Franklin Gothic Medium" w:cs="Arial"/>
                                <w:color w:val="3E3E3E" w:themeColor="text1"/>
                              </w:rPr>
                              <w:t xml:space="preserve">In this </w:t>
                            </w:r>
                            <w:r>
                              <w:rPr>
                                <w:rFonts w:ascii="Franklin Gothic Medium" w:hAnsi="Franklin Gothic Medium" w:cs="Arial"/>
                                <w:color w:val="3E3E3E" w:themeColor="text1"/>
                              </w:rPr>
                              <w:t>Handbook</w:t>
                            </w:r>
                            <w:r w:rsidRPr="00216883">
                              <w:rPr>
                                <w:rFonts w:ascii="Franklin Gothic Medium" w:hAnsi="Franklin Gothic Medium" w:cs="Arial"/>
                                <w:color w:val="3E3E3E" w:themeColor="text1"/>
                              </w:rPr>
                              <w:t xml:space="preserve"> </w:t>
                            </w:r>
                            <w:r w:rsidRPr="00216883">
                              <w:rPr>
                                <w:rFonts w:ascii="Franklin Gothic Medium" w:hAnsi="Franklin Gothic Medium" w:cs="Arial"/>
                                <w:color w:val="3E3E3E" w:themeColor="text1"/>
                              </w:rPr>
                              <w:br/>
                              <w:t>you will find:</w:t>
                            </w:r>
                          </w:p>
                          <w:p w14:paraId="2C04A971" w14:textId="77777777" w:rsidR="00D2356F" w:rsidRPr="00216883"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216883">
                              <w:rPr>
                                <w:rFonts w:asciiTheme="minorHAnsi" w:hAnsiTheme="minorHAnsi" w:cs="Arial"/>
                                <w:color w:val="3E3E3E" w:themeColor="text1"/>
                                <w:sz w:val="22"/>
                                <w:szCs w:val="22"/>
                              </w:rPr>
                              <w:t xml:space="preserve">A step-by-step process for </w:t>
                            </w:r>
                            <w:r>
                              <w:rPr>
                                <w:rFonts w:asciiTheme="minorHAnsi" w:hAnsiTheme="minorHAnsi" w:cs="Arial"/>
                                <w:color w:val="3E3E3E" w:themeColor="text1"/>
                                <w:sz w:val="22"/>
                                <w:szCs w:val="22"/>
                              </w:rPr>
                              <w:t xml:space="preserve">tribal </w:t>
                            </w:r>
                            <w:r w:rsidRPr="00216883">
                              <w:rPr>
                                <w:rFonts w:asciiTheme="minorHAnsi" w:hAnsiTheme="minorHAnsi" w:cs="Arial"/>
                                <w:color w:val="3E3E3E" w:themeColor="text1"/>
                                <w:sz w:val="22"/>
                                <w:szCs w:val="22"/>
                              </w:rPr>
                              <w:t xml:space="preserve">community leaders to use in developing a </w:t>
                            </w:r>
                            <w:r>
                              <w:rPr>
                                <w:rFonts w:asciiTheme="minorHAnsi" w:hAnsiTheme="minorHAnsi" w:cs="Arial"/>
                                <w:color w:val="3E3E3E" w:themeColor="text1"/>
                                <w:sz w:val="22"/>
                                <w:szCs w:val="22"/>
                              </w:rPr>
                              <w:t>strategic energy plan―</w:t>
                            </w:r>
                            <w:r w:rsidRPr="00216883">
                              <w:rPr>
                                <w:rFonts w:asciiTheme="minorHAnsi" w:hAnsiTheme="minorHAnsi" w:cs="Arial"/>
                                <w:color w:val="3E3E3E" w:themeColor="text1"/>
                                <w:sz w:val="22"/>
                                <w:szCs w:val="22"/>
                              </w:rPr>
                              <w:t>a roadmap toward achieving</w:t>
                            </w:r>
                            <w:r>
                              <w:rPr>
                                <w:rFonts w:asciiTheme="minorHAnsi" w:hAnsiTheme="minorHAnsi" w:cs="Arial"/>
                                <w:color w:val="3E3E3E" w:themeColor="text1"/>
                                <w:sz w:val="22"/>
                                <w:szCs w:val="22"/>
                              </w:rPr>
                              <w:t xml:space="preserve"> </w:t>
                            </w:r>
                            <w:r w:rsidRPr="00216883">
                              <w:rPr>
                                <w:rFonts w:asciiTheme="minorHAnsi" w:hAnsiTheme="minorHAnsi" w:cs="Arial"/>
                                <w:color w:val="3E3E3E" w:themeColor="text1"/>
                                <w:sz w:val="22"/>
                                <w:szCs w:val="22"/>
                              </w:rPr>
                              <w:t>shared energy goals in their communities</w:t>
                            </w:r>
                            <w:r>
                              <w:rPr>
                                <w:rFonts w:asciiTheme="minorHAnsi" w:hAnsiTheme="minorHAnsi" w:cs="Arial"/>
                                <w:color w:val="3E3E3E" w:themeColor="text1"/>
                                <w:sz w:val="22"/>
                                <w:szCs w:val="22"/>
                              </w:rPr>
                              <w:t>.</w:t>
                            </w:r>
                          </w:p>
                          <w:p w14:paraId="49E52C04" w14:textId="77777777" w:rsidR="00D2356F" w:rsidRDefault="00D2356F" w:rsidP="00957A3B">
                            <w:pPr>
                              <w:pStyle w:val="NormalWeb"/>
                              <w:spacing w:before="0" w:beforeAutospacing="0" w:after="0" w:afterAutospacing="0"/>
                              <w:rPr>
                                <w:rFonts w:ascii="Franklin Gothic Medium" w:hAnsi="Franklin Gothic Medium"/>
                                <w:b/>
                                <w:color w:val="3E3E3E"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324pt;margin-top:2.25pt;width:141.8pt;height:153.45pt;z-index:251660288;visibility:visible;mso-wrap-style:square;mso-width-percent:0;mso-height-percent:0;mso-wrap-distance-left:14.4pt;mso-wrap-distance-top:14.4pt;mso-wrap-distance-right:14.4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" fillcolor="#d8d8d8 [2732]" stroked="f" strokecolor="#bfbfbf [2412]" strokeweight="2pt">
                <v:textbox>
                  <w:txbxContent>
                    <w:p w14:paraId="197EAECD" w14:textId="77777777" w:rsidR="00D2356F" w:rsidRPr="00216883" w:rsidRDefault="00D2356F" w:rsidP="00957A3B">
                      <w:pPr>
                        <w:pStyle w:val="NormalWeb"/>
                        <w:spacing w:before="0" w:beforeAutospacing="0" w:after="120" w:afterAutospacing="0"/>
                        <w:jc w:val="center"/>
                        <w:rPr>
                          <w:rFonts w:ascii="Franklin Gothic Medium" w:hAnsi="Franklin Gothic Medium" w:cs="Arial"/>
                          <w:color w:val="3E3E3E" w:themeColor="text1"/>
                        </w:rPr>
                      </w:pPr>
                      <w:r w:rsidRPr="00216883">
                        <w:rPr>
                          <w:rFonts w:ascii="Franklin Gothic Medium" w:hAnsi="Franklin Gothic Medium" w:cs="Arial"/>
                          <w:color w:val="3E3E3E" w:themeColor="text1"/>
                        </w:rPr>
                        <w:t xml:space="preserve">In this </w:t>
                      </w:r>
                      <w:r>
                        <w:rPr>
                          <w:rFonts w:ascii="Franklin Gothic Medium" w:hAnsi="Franklin Gothic Medium" w:cs="Arial"/>
                          <w:color w:val="3E3E3E" w:themeColor="text1"/>
                        </w:rPr>
                        <w:t>Handbook</w:t>
                      </w:r>
                      <w:r w:rsidRPr="00216883">
                        <w:rPr>
                          <w:rFonts w:ascii="Franklin Gothic Medium" w:hAnsi="Franklin Gothic Medium" w:cs="Arial"/>
                          <w:color w:val="3E3E3E" w:themeColor="text1"/>
                        </w:rPr>
                        <w:t xml:space="preserve"> </w:t>
                      </w:r>
                      <w:r w:rsidRPr="00216883">
                        <w:rPr>
                          <w:rFonts w:ascii="Franklin Gothic Medium" w:hAnsi="Franklin Gothic Medium" w:cs="Arial"/>
                          <w:color w:val="3E3E3E" w:themeColor="text1"/>
                        </w:rPr>
                        <w:br/>
                        <w:t>you will find:</w:t>
                      </w:r>
                    </w:p>
                    <w:p w14:paraId="2C04A971" w14:textId="77777777" w:rsidR="00D2356F" w:rsidRPr="00216883"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216883">
                        <w:rPr>
                          <w:rFonts w:asciiTheme="minorHAnsi" w:hAnsiTheme="minorHAnsi" w:cs="Arial"/>
                          <w:color w:val="3E3E3E" w:themeColor="text1"/>
                          <w:sz w:val="22"/>
                          <w:szCs w:val="22"/>
                        </w:rPr>
                        <w:t xml:space="preserve">A step-by-step process for </w:t>
                      </w:r>
                      <w:r>
                        <w:rPr>
                          <w:rFonts w:asciiTheme="minorHAnsi" w:hAnsiTheme="minorHAnsi" w:cs="Arial"/>
                          <w:color w:val="3E3E3E" w:themeColor="text1"/>
                          <w:sz w:val="22"/>
                          <w:szCs w:val="22"/>
                        </w:rPr>
                        <w:t xml:space="preserve">tribal </w:t>
                      </w:r>
                      <w:r w:rsidRPr="00216883">
                        <w:rPr>
                          <w:rFonts w:asciiTheme="minorHAnsi" w:hAnsiTheme="minorHAnsi" w:cs="Arial"/>
                          <w:color w:val="3E3E3E" w:themeColor="text1"/>
                          <w:sz w:val="22"/>
                          <w:szCs w:val="22"/>
                        </w:rPr>
                        <w:t xml:space="preserve">community leaders to use in developing a </w:t>
                      </w:r>
                      <w:r>
                        <w:rPr>
                          <w:rFonts w:asciiTheme="minorHAnsi" w:hAnsiTheme="minorHAnsi" w:cs="Arial"/>
                          <w:color w:val="3E3E3E" w:themeColor="text1"/>
                          <w:sz w:val="22"/>
                          <w:szCs w:val="22"/>
                        </w:rPr>
                        <w:t>strategic energy plan―</w:t>
                      </w:r>
                      <w:r w:rsidRPr="00216883">
                        <w:rPr>
                          <w:rFonts w:asciiTheme="minorHAnsi" w:hAnsiTheme="minorHAnsi" w:cs="Arial"/>
                          <w:color w:val="3E3E3E" w:themeColor="text1"/>
                          <w:sz w:val="22"/>
                          <w:szCs w:val="22"/>
                        </w:rPr>
                        <w:t>a roadmap toward achieving</w:t>
                      </w:r>
                      <w:r>
                        <w:rPr>
                          <w:rFonts w:asciiTheme="minorHAnsi" w:hAnsiTheme="minorHAnsi" w:cs="Arial"/>
                          <w:color w:val="3E3E3E" w:themeColor="text1"/>
                          <w:sz w:val="22"/>
                          <w:szCs w:val="22"/>
                        </w:rPr>
                        <w:t xml:space="preserve"> </w:t>
                      </w:r>
                      <w:r w:rsidRPr="00216883">
                        <w:rPr>
                          <w:rFonts w:asciiTheme="minorHAnsi" w:hAnsiTheme="minorHAnsi" w:cs="Arial"/>
                          <w:color w:val="3E3E3E" w:themeColor="text1"/>
                          <w:sz w:val="22"/>
                          <w:szCs w:val="22"/>
                        </w:rPr>
                        <w:t>shared energy goals in their communities</w:t>
                      </w:r>
                      <w:r>
                        <w:rPr>
                          <w:rFonts w:asciiTheme="minorHAnsi" w:hAnsiTheme="minorHAnsi" w:cs="Arial"/>
                          <w:color w:val="3E3E3E" w:themeColor="text1"/>
                          <w:sz w:val="22"/>
                          <w:szCs w:val="22"/>
                        </w:rPr>
                        <w:t>.</w:t>
                      </w:r>
                    </w:p>
                    <w:p w14:paraId="49E52C04" w14:textId="77777777" w:rsidR="00D2356F" w:rsidRDefault="00D2356F" w:rsidP="00957A3B">
                      <w:pPr>
                        <w:pStyle w:val="NormalWeb"/>
                        <w:spacing w:before="0" w:beforeAutospacing="0" w:after="0" w:afterAutospacing="0"/>
                        <w:rPr>
                          <w:rFonts w:ascii="Franklin Gothic Medium" w:hAnsi="Franklin Gothic Medium"/>
                          <w:b/>
                          <w:color w:val="3E3E3E" w:themeColor="text1"/>
                        </w:rPr>
                      </w:pPr>
                    </w:p>
                  </w:txbxContent>
                </v:textbox>
                <w10:wrap type="square"/>
              </v:shape>
            </w:pict>
          </mc:Fallback>
        </mc:AlternateContent>
      </w:r>
      <w:r>
        <w:t xml:space="preserve">Such a planning effort can serve as the framework of a sustained and thoughtful approach to local energy use into the future. It can </w:t>
      </w:r>
      <w:r w:rsidRPr="00C24348">
        <w:t xml:space="preserve">create opportunities </w:t>
      </w:r>
      <w:r>
        <w:t xml:space="preserve">to </w:t>
      </w:r>
      <w:r w:rsidRPr="00C24348">
        <w:t>inte</w:t>
      </w:r>
      <w:r>
        <w:t xml:space="preserve">grate energy, environmental, </w:t>
      </w:r>
      <w:r w:rsidRPr="00C24348">
        <w:t xml:space="preserve">economic development, and community </w:t>
      </w:r>
      <w:r>
        <w:t>interests</w:t>
      </w:r>
      <w:r w:rsidRPr="00C24348">
        <w:t xml:space="preserve"> i</w:t>
      </w:r>
      <w:r>
        <w:t xml:space="preserve">n the same way that a business might </w:t>
      </w:r>
      <w:r w:rsidRPr="00C24348">
        <w:t>create a vision and a business model around sustainability</w:t>
      </w:r>
      <w:r>
        <w:t xml:space="preserve">. </w:t>
      </w:r>
    </w:p>
    <w:p w14:paraId="65B5B957" w14:textId="77777777" w:rsidR="00957A3B" w:rsidRDefault="00957A3B" w:rsidP="00957A3B">
      <w:pPr>
        <w:pStyle w:val="AKbodytext"/>
      </w:pPr>
      <w:r w:rsidRPr="00113192">
        <w:t xml:space="preserve">Developing </w:t>
      </w:r>
      <w:r>
        <w:t>an energy plan for your</w:t>
      </w:r>
      <w:r w:rsidRPr="00113192">
        <w:t xml:space="preserve"> community is good planning </w:t>
      </w:r>
      <w:r>
        <w:t>and sound business practice. It involve</w:t>
      </w:r>
      <w:r w:rsidRPr="00113192">
        <w:t xml:space="preserve">s developing a comprehensive understanding of current energy use and costs, provides insight into efficiency and conservation strategies already underway, and reveals </w:t>
      </w:r>
      <w:r>
        <w:t>valuable</w:t>
      </w:r>
      <w:r w:rsidRPr="00113192">
        <w:t xml:space="preserve"> opportunities </w:t>
      </w:r>
      <w:r>
        <w:t>to</w:t>
      </w:r>
      <w:r w:rsidRPr="00113192">
        <w:t xml:space="preserve"> further reduc</w:t>
      </w:r>
      <w:r>
        <w:t>e</w:t>
      </w:r>
      <w:r w:rsidRPr="00113192">
        <w:t xml:space="preserve"> energy </w:t>
      </w:r>
      <w:r>
        <w:t>costs through new programs and a</w:t>
      </w:r>
      <w:r w:rsidRPr="00113192">
        <w:t xml:space="preserve">ctivities </w:t>
      </w:r>
      <w:r>
        <w:t xml:space="preserve">moving forward. </w:t>
      </w:r>
    </w:p>
    <w:p w14:paraId="07943033" w14:textId="77777777" w:rsidR="00957A3B" w:rsidRPr="00463306" w:rsidRDefault="00957A3B" w:rsidP="00957A3B">
      <w:pPr>
        <w:pStyle w:val="IEHead02"/>
      </w:pPr>
      <w:bookmarkStart w:id="5" w:name="_Toc332722031"/>
      <w:bookmarkStart w:id="6" w:name="_Toc332728759"/>
      <w:bookmarkStart w:id="7" w:name="_Toc352250030"/>
      <w:bookmarkStart w:id="8" w:name="_Toc354402457"/>
      <w:bookmarkStart w:id="9" w:name="_Toc354408893"/>
      <w:bookmarkStart w:id="10" w:name="_Toc270344362"/>
      <w:r w:rsidRPr="00463306">
        <w:t>What are the benefits</w:t>
      </w:r>
      <w:r>
        <w:t xml:space="preserve"> of a strategic energy plan</w:t>
      </w:r>
      <w:r w:rsidRPr="00463306">
        <w:t>?</w:t>
      </w:r>
      <w:bookmarkEnd w:id="5"/>
      <w:bookmarkEnd w:id="6"/>
      <w:bookmarkEnd w:id="7"/>
      <w:bookmarkEnd w:id="8"/>
      <w:bookmarkEnd w:id="9"/>
      <w:bookmarkEnd w:id="10"/>
    </w:p>
    <w:p w14:paraId="5B09D617" w14:textId="77777777" w:rsidR="00957A3B" w:rsidRDefault="00957A3B" w:rsidP="00957A3B">
      <w:pPr>
        <w:pStyle w:val="AKbodytext"/>
        <w:spacing w:after="0"/>
      </w:pPr>
      <w:r>
        <w:t>In recent years, American Indian Tribes have become much more aware of the many benefits of energy planning. Having an energy plan in place—developed to meet identified objectives—clearly spells out your community’s priorities. These may include:</w:t>
      </w:r>
    </w:p>
    <w:p w14:paraId="236707B9" w14:textId="77777777" w:rsidR="00957A3B" w:rsidRDefault="00957A3B" w:rsidP="00957A3B">
      <w:pPr>
        <w:pStyle w:val="NoSpacing"/>
        <w:rPr>
          <w:rFonts w:ascii="Times New Roman" w:hAnsi="Times New Roman" w:cs="Times New Roman"/>
        </w:rPr>
      </w:pPr>
    </w:p>
    <w:p w14:paraId="42A0161B" w14:textId="77777777" w:rsidR="00957A3B" w:rsidRDefault="00957A3B" w:rsidP="00957A3B">
      <w:pPr>
        <w:pStyle w:val="NoSpacing"/>
        <w:rPr>
          <w:rFonts w:ascii="Times New Roman" w:hAnsi="Times New Roman" w:cs="Times New Roman"/>
        </w:rPr>
        <w:sectPr w:rsidR="00957A3B" w:rsidSect="00782967">
          <w:headerReference w:type="default" r:id="rId25"/>
          <w:pgSz w:w="12240" w:h="15840"/>
          <w:pgMar w:top="2160" w:right="1440" w:bottom="1152" w:left="1440" w:header="720" w:footer="504" w:gutter="0"/>
          <w:pgNumType w:start="1"/>
          <w:cols w:space="720"/>
          <w:docGrid w:linePitch="360"/>
        </w:sectPr>
      </w:pPr>
    </w:p>
    <w:p w14:paraId="127CD1BE" w14:textId="77777777" w:rsidR="00957A3B" w:rsidRPr="00CF4D61" w:rsidRDefault="00957A3B" w:rsidP="004967CB">
      <w:pPr>
        <w:pStyle w:val="AKbodytext"/>
        <w:numPr>
          <w:ilvl w:val="0"/>
          <w:numId w:val="5"/>
        </w:numPr>
      </w:pPr>
      <w:r w:rsidRPr="00CF4D61">
        <w:lastRenderedPageBreak/>
        <w:t xml:space="preserve">Cost savings for </w:t>
      </w:r>
      <w:r>
        <w:t>tribal members</w:t>
      </w:r>
    </w:p>
    <w:p w14:paraId="598727E2" w14:textId="77777777" w:rsidR="00957A3B" w:rsidRPr="00CF4D61" w:rsidRDefault="00957A3B" w:rsidP="004967CB">
      <w:pPr>
        <w:pStyle w:val="AKbodytext"/>
        <w:numPr>
          <w:ilvl w:val="0"/>
          <w:numId w:val="5"/>
        </w:numPr>
      </w:pPr>
      <w:r>
        <w:t>Potential revenue from renewables</w:t>
      </w:r>
    </w:p>
    <w:p w14:paraId="3111FC58" w14:textId="77777777" w:rsidR="00957A3B" w:rsidRPr="00CF4D61" w:rsidRDefault="00957A3B" w:rsidP="004967CB">
      <w:pPr>
        <w:pStyle w:val="AKbodytext"/>
        <w:numPr>
          <w:ilvl w:val="0"/>
          <w:numId w:val="5"/>
        </w:numPr>
      </w:pPr>
      <w:r w:rsidRPr="00CF4D61">
        <w:t>A strong</w:t>
      </w:r>
      <w:r>
        <w:t>er</w:t>
      </w:r>
      <w:r w:rsidRPr="00CF4D61">
        <w:t xml:space="preserve"> economy</w:t>
      </w:r>
    </w:p>
    <w:p w14:paraId="1A0A7D62" w14:textId="77777777" w:rsidR="00957A3B" w:rsidRPr="00CF4D61" w:rsidRDefault="00957A3B" w:rsidP="004967CB">
      <w:pPr>
        <w:pStyle w:val="AKbodytext"/>
        <w:numPr>
          <w:ilvl w:val="0"/>
          <w:numId w:val="5"/>
        </w:numPr>
      </w:pPr>
      <w:r w:rsidRPr="00CF4D61">
        <w:t>Greater energy independence and security</w:t>
      </w:r>
    </w:p>
    <w:p w14:paraId="1F78E209" w14:textId="77777777" w:rsidR="00957A3B" w:rsidRPr="00CF4D61" w:rsidRDefault="00957A3B" w:rsidP="004967CB">
      <w:pPr>
        <w:pStyle w:val="AKbodytext"/>
        <w:numPr>
          <w:ilvl w:val="0"/>
          <w:numId w:val="5"/>
        </w:numPr>
      </w:pPr>
      <w:r w:rsidRPr="00CF4D61">
        <w:t>Local influence over energy facility siting</w:t>
      </w:r>
    </w:p>
    <w:p w14:paraId="59639EAB" w14:textId="77777777" w:rsidR="00D2356F" w:rsidRDefault="00D2356F" w:rsidP="00D2356F">
      <w:pPr>
        <w:pStyle w:val="AKbodytext"/>
        <w:ind w:left="720"/>
      </w:pPr>
    </w:p>
    <w:p w14:paraId="7B84270B" w14:textId="77777777" w:rsidR="00957A3B" w:rsidRPr="00CF4D61" w:rsidRDefault="00957A3B" w:rsidP="004967CB">
      <w:pPr>
        <w:pStyle w:val="AKbodytext"/>
        <w:numPr>
          <w:ilvl w:val="0"/>
          <w:numId w:val="5"/>
        </w:numPr>
      </w:pPr>
      <w:r w:rsidRPr="00CF4D61">
        <w:lastRenderedPageBreak/>
        <w:t>More</w:t>
      </w:r>
      <w:r>
        <w:t xml:space="preserve"> energy </w:t>
      </w:r>
      <w:r w:rsidRPr="00CF4D61">
        <w:t>efficient communities</w:t>
      </w:r>
    </w:p>
    <w:p w14:paraId="17DABE8B" w14:textId="77777777" w:rsidR="00957A3B" w:rsidRPr="00CF4D61" w:rsidRDefault="00957A3B" w:rsidP="004967CB">
      <w:pPr>
        <w:pStyle w:val="AKbodytext"/>
        <w:numPr>
          <w:ilvl w:val="0"/>
          <w:numId w:val="5"/>
        </w:numPr>
      </w:pPr>
      <w:r w:rsidRPr="00CF4D61">
        <w:t>Healthier communities</w:t>
      </w:r>
    </w:p>
    <w:p w14:paraId="3DCCA38D" w14:textId="77777777" w:rsidR="00957A3B" w:rsidRPr="00CF4D61" w:rsidRDefault="00957A3B" w:rsidP="004967CB">
      <w:pPr>
        <w:pStyle w:val="AKbodytext"/>
        <w:numPr>
          <w:ilvl w:val="0"/>
          <w:numId w:val="5"/>
        </w:numPr>
      </w:pPr>
      <w:r w:rsidRPr="00CF4D61">
        <w:t>A clean</w:t>
      </w:r>
      <w:r>
        <w:t>er</w:t>
      </w:r>
      <w:r w:rsidRPr="00CF4D61">
        <w:t xml:space="preserve"> environment</w:t>
      </w:r>
    </w:p>
    <w:p w14:paraId="6EAB35E1" w14:textId="77777777" w:rsidR="00957A3B" w:rsidRDefault="00957A3B" w:rsidP="004967CB">
      <w:pPr>
        <w:pStyle w:val="AKbodytext"/>
        <w:numPr>
          <w:ilvl w:val="0"/>
          <w:numId w:val="5"/>
        </w:numPr>
      </w:pPr>
      <w:r>
        <w:t>Regional tribal</w:t>
      </w:r>
      <w:r w:rsidRPr="00CF4D61">
        <w:t xml:space="preserve"> coordination and collaboration</w:t>
      </w:r>
    </w:p>
    <w:p w14:paraId="393EFAE4" w14:textId="5DCAE80D" w:rsidR="00957A3B" w:rsidRPr="00CF4D61" w:rsidRDefault="00957A3B" w:rsidP="004967CB">
      <w:pPr>
        <w:pStyle w:val="AKbodytext"/>
        <w:numPr>
          <w:ilvl w:val="0"/>
          <w:numId w:val="5"/>
        </w:numPr>
      </w:pPr>
      <w:r>
        <w:t>A chance to demonstrate leadership</w:t>
      </w:r>
      <w:r w:rsidR="00D2356F">
        <w:t>.</w:t>
      </w:r>
    </w:p>
    <w:p w14:paraId="402BC3EF" w14:textId="77777777" w:rsidR="00957A3B" w:rsidRPr="00CF4D61" w:rsidRDefault="00957A3B" w:rsidP="004967CB">
      <w:pPr>
        <w:pStyle w:val="NoSpacing"/>
        <w:numPr>
          <w:ilvl w:val="0"/>
          <w:numId w:val="4"/>
        </w:numPr>
        <w:tabs>
          <w:tab w:val="left" w:pos="810"/>
        </w:tabs>
        <w:spacing w:after="60"/>
        <w:ind w:left="540"/>
        <w:rPr>
          <w:rFonts w:ascii="Times New Roman" w:hAnsi="Times New Roman" w:cs="Times New Roman"/>
        </w:rPr>
        <w:sectPr w:rsidR="00957A3B" w:rsidRPr="00CF4D61" w:rsidSect="00E00981">
          <w:type w:val="continuous"/>
          <w:pgSz w:w="12240" w:h="15840"/>
          <w:pgMar w:top="1440" w:right="1440" w:bottom="1440" w:left="1440" w:header="720" w:footer="720" w:gutter="0"/>
          <w:cols w:num="2" w:space="720"/>
          <w:docGrid w:linePitch="360"/>
        </w:sectPr>
      </w:pPr>
    </w:p>
    <w:p w14:paraId="6A08901F" w14:textId="77777777" w:rsidR="00957A3B" w:rsidRDefault="00957A3B" w:rsidP="00957A3B">
      <w:pPr>
        <w:pStyle w:val="AKbodytext"/>
      </w:pPr>
      <w:r>
        <w:lastRenderedPageBreak/>
        <w:t xml:space="preserve">Community priorities can provide valuable guidance in times when tough decisions need to be made amid tightening budgets, natural disasters, or changing regulations. In addition, having a </w:t>
      </w:r>
      <w:r w:rsidRPr="00DA4FB4">
        <w:t>strategic</w:t>
      </w:r>
      <w:r>
        <w:t xml:space="preserve"> energy plan in place positions your community to be ready for new opportunities as they arise.  </w:t>
      </w:r>
    </w:p>
    <w:p w14:paraId="658DEF78" w14:textId="77777777" w:rsidR="00957A3B" w:rsidRDefault="00957A3B" w:rsidP="00957A3B">
      <w:pPr>
        <w:pStyle w:val="AKbodytext"/>
      </w:pPr>
      <w:r>
        <w:t>The planning process is also an effective way to engage the community in a discussion of shared concerns and values and for community members to prepare for the future. Asking community members and stakeholders for their input, setting goals in collaboration, and engaging all stakeholders in choosing the best and most practical steps to accomplish these goals can be a very rewarding endeavor</w:t>
      </w:r>
      <w:r w:rsidRPr="00D82A34">
        <w:t xml:space="preserve"> </w:t>
      </w:r>
      <w:r>
        <w:t>and a great opportunity to build community and community member capacity.</w:t>
      </w:r>
    </w:p>
    <w:p w14:paraId="1128B240" w14:textId="77777777" w:rsidR="00957A3B" w:rsidRPr="00463306" w:rsidRDefault="00957A3B" w:rsidP="00957A3B">
      <w:pPr>
        <w:pStyle w:val="IEHead02"/>
      </w:pPr>
      <w:bookmarkStart w:id="11" w:name="_Toc332722032"/>
      <w:bookmarkStart w:id="12" w:name="_Toc332728760"/>
      <w:bookmarkStart w:id="13" w:name="_Toc352250031"/>
      <w:bookmarkStart w:id="14" w:name="_Toc354402458"/>
      <w:bookmarkStart w:id="15" w:name="_Toc354408894"/>
      <w:bookmarkStart w:id="16" w:name="_Toc270344363"/>
      <w:r w:rsidRPr="00463306">
        <w:t>What does it look like?</w:t>
      </w:r>
      <w:r>
        <w:t xml:space="preserve"> </w:t>
      </w:r>
      <w:r w:rsidRPr="00463306">
        <w:t>Does this apply to me?</w:t>
      </w:r>
      <w:bookmarkEnd w:id="11"/>
      <w:bookmarkEnd w:id="12"/>
      <w:bookmarkEnd w:id="13"/>
      <w:bookmarkEnd w:id="14"/>
      <w:bookmarkEnd w:id="15"/>
      <w:bookmarkEnd w:id="16"/>
      <w:r w:rsidRPr="00463306">
        <w:t xml:space="preserve"> </w:t>
      </w:r>
    </w:p>
    <w:p w14:paraId="614B0B0D" w14:textId="77777777" w:rsidR="00957A3B" w:rsidRPr="00F82EF2" w:rsidRDefault="00957A3B" w:rsidP="00957A3B">
      <w:pPr>
        <w:pStyle w:val="AKbodytext"/>
      </w:pPr>
      <w:r w:rsidRPr="00F82EF2">
        <w:t>Yes</w:t>
      </w:r>
      <w:r>
        <w:t xml:space="preserve">! The </w:t>
      </w:r>
      <w:r w:rsidRPr="00DA4FB4">
        <w:t>strategic</w:t>
      </w:r>
      <w:r>
        <w:t xml:space="preserve"> energy plan process can benefit all types of Tribes, regardless of their size, financial resources, energy environment, or level of previous planning. Strategic energy plans</w:t>
      </w:r>
      <w:r w:rsidRPr="0076420D">
        <w:t xml:space="preserve"> can be brief documents used to inform decisions in </w:t>
      </w:r>
      <w:r>
        <w:t>tribal</w:t>
      </w:r>
      <w:r w:rsidRPr="0076420D">
        <w:t xml:space="preserve"> and utility planning, or they can be detailed guidebooks with goals, implementation plans, measurement and verification procedures, and reporting requirements. Plans can </w:t>
      </w:r>
      <w:r>
        <w:t xml:space="preserve">focus solely on energy use within tribal buildings, facilities, and fleets; or they can </w:t>
      </w:r>
      <w:r w:rsidRPr="0076420D">
        <w:t xml:space="preserve">encompass </w:t>
      </w:r>
      <w:r>
        <w:t>activities for the entire community, coordinated with existing utility, private sector, regional, and state activities.</w:t>
      </w:r>
      <w:r w:rsidRPr="0076420D">
        <w:t xml:space="preserve"> </w:t>
      </w:r>
    </w:p>
    <w:p w14:paraId="16F3EEB5" w14:textId="77777777" w:rsidR="00957A3B" w:rsidRPr="00196DA0" w:rsidRDefault="00957A3B" w:rsidP="00957A3B">
      <w:pPr>
        <w:pStyle w:val="IEHead02"/>
        <w:rPr>
          <w:rFonts w:ascii="Franklin Gothic Medium" w:hAnsi="Franklin Gothic Medium"/>
        </w:rPr>
      </w:pPr>
      <w:bookmarkStart w:id="17" w:name="_Toc332722033"/>
      <w:bookmarkStart w:id="18" w:name="_Toc332728761"/>
      <w:bookmarkStart w:id="19" w:name="_Toc352250032"/>
      <w:bookmarkStart w:id="20" w:name="_Toc354402459"/>
      <w:bookmarkStart w:id="21" w:name="_Toc354408895"/>
      <w:bookmarkStart w:id="22" w:name="_Toc270344364"/>
      <w:r w:rsidRPr="00463306">
        <w:t>When should I start?</w:t>
      </w:r>
      <w:r>
        <w:t xml:space="preserve"> </w:t>
      </w:r>
      <w:r w:rsidRPr="00463306">
        <w:t xml:space="preserve">How long does it take and </w:t>
      </w:r>
      <w:r>
        <w:t>what kind of</w:t>
      </w:r>
      <w:r w:rsidRPr="00463306">
        <w:t xml:space="preserve"> investment </w:t>
      </w:r>
      <w:r>
        <w:t>will it require?</w:t>
      </w:r>
      <w:bookmarkEnd w:id="17"/>
      <w:bookmarkEnd w:id="18"/>
      <w:bookmarkEnd w:id="19"/>
      <w:bookmarkEnd w:id="20"/>
      <w:bookmarkEnd w:id="21"/>
      <w:bookmarkEnd w:id="22"/>
    </w:p>
    <w:p w14:paraId="27194855" w14:textId="77777777" w:rsidR="00957A3B" w:rsidRDefault="00957A3B" w:rsidP="00957A3B">
      <w:pPr>
        <w:pStyle w:val="AKbodytext"/>
      </w:pPr>
      <w:r>
        <w:t xml:space="preserve">The initial strategic energy planning can take between several months to one year to complete, depending on the objectives and the breadth of the plan, the extent of stakeholder engagement, and previous planning experience. Launching a planning process while you have federal funding or other support in hand </w:t>
      </w:r>
      <w:r w:rsidRPr="0092103A">
        <w:t xml:space="preserve">can </w:t>
      </w:r>
      <w:r>
        <w:t>enhance</w:t>
      </w:r>
      <w:r w:rsidRPr="0092103A">
        <w:t xml:space="preserve"> your community’s ability to </w:t>
      </w:r>
      <w:r>
        <w:t xml:space="preserve">implement initial activities, programs, and practices that enable a transition to a sustainable, long-term approach </w:t>
      </w:r>
      <w:r w:rsidRPr="0092103A">
        <w:t>that operates independently of federal financial assistance</w:t>
      </w:r>
      <w:r>
        <w:t xml:space="preserve">. </w:t>
      </w:r>
    </w:p>
    <w:p w14:paraId="0FF8AFA9" w14:textId="77777777" w:rsidR="00957A3B" w:rsidRDefault="00957A3B" w:rsidP="00957A3B">
      <w:pPr>
        <w:pStyle w:val="AKbodytext"/>
      </w:pPr>
      <w:r>
        <w:t xml:space="preserve">The largest investment needed for the planning process itself is time—community members and leaders will need to devote enough time to make the plan inclusive and thoughtful. </w:t>
      </w:r>
      <w:r w:rsidRPr="00F558AB">
        <w:t>Typically, there is no single funding source for</w:t>
      </w:r>
      <w:r>
        <w:t xml:space="preserve"> projects identified and prioritized within a strategic energy plan</w:t>
      </w:r>
      <w:r w:rsidRPr="00F558AB">
        <w:t xml:space="preserve">; but, in </w:t>
      </w:r>
      <w:r>
        <w:t>most</w:t>
      </w:r>
      <w:r w:rsidRPr="00F558AB">
        <w:t xml:space="preserve"> cases, </w:t>
      </w:r>
      <w:r w:rsidRPr="00D800D2">
        <w:t xml:space="preserve">it is helpful to have a designated </w:t>
      </w:r>
      <w:r>
        <w:t>tribal</w:t>
      </w:r>
      <w:r w:rsidRPr="00D800D2">
        <w:t xml:space="preserve"> </w:t>
      </w:r>
      <w:r>
        <w:t>contact</w:t>
      </w:r>
      <w:r w:rsidRPr="00D800D2">
        <w:t xml:space="preserve"> </w:t>
      </w:r>
      <w:r>
        <w:t>for writing and proposing grant applications for project funding and financing.</w:t>
      </w:r>
      <w:r w:rsidRPr="003A7E5F">
        <w:t xml:space="preserve"> </w:t>
      </w:r>
    </w:p>
    <w:p w14:paraId="5277A482" w14:textId="77777777" w:rsidR="00957A3B" w:rsidRPr="005C276B" w:rsidRDefault="00957A3B" w:rsidP="00957A3B">
      <w:pPr>
        <w:pStyle w:val="IEHead02"/>
      </w:pPr>
      <w:bookmarkStart w:id="23" w:name="_Toc332722034"/>
      <w:bookmarkStart w:id="24" w:name="_Toc332728762"/>
      <w:bookmarkStart w:id="25" w:name="_Toc352250033"/>
      <w:bookmarkStart w:id="26" w:name="_Toc354402460"/>
      <w:bookmarkStart w:id="27" w:name="_Toc354408896"/>
      <w:bookmarkStart w:id="28" w:name="_Toc270344365"/>
      <w:r>
        <w:t>How to use the</w:t>
      </w:r>
      <w:r w:rsidRPr="005C276B">
        <w:t xml:space="preserve"> </w:t>
      </w:r>
      <w:r>
        <w:t xml:space="preserve">START Strategic Energy Plan </w:t>
      </w:r>
      <w:bookmarkEnd w:id="23"/>
      <w:bookmarkEnd w:id="24"/>
      <w:bookmarkEnd w:id="25"/>
      <w:r>
        <w:t>Handbook</w:t>
      </w:r>
      <w:bookmarkEnd w:id="26"/>
      <w:bookmarkEnd w:id="27"/>
      <w:bookmarkEnd w:id="28"/>
    </w:p>
    <w:p w14:paraId="52EEFF52" w14:textId="77777777" w:rsidR="00957A3B" w:rsidRDefault="00957A3B" w:rsidP="00957A3B">
      <w:pPr>
        <w:pStyle w:val="AKbodytext"/>
      </w:pPr>
      <w:r w:rsidRPr="000C733C">
        <w:t xml:space="preserve">This guide provides an overview of </w:t>
      </w:r>
      <w:r>
        <w:t xml:space="preserve">community energy </w:t>
      </w:r>
      <w:r w:rsidRPr="000C733C">
        <w:t>planning for</w:t>
      </w:r>
      <w:r>
        <w:t xml:space="preserve"> tribal</w:t>
      </w:r>
      <w:r w:rsidRPr="000C733C">
        <w:t xml:space="preserve"> communities, using a step-by-ste</w:t>
      </w:r>
      <w:r>
        <w:t xml:space="preserve">p approach to develop the plan. </w:t>
      </w:r>
      <w:r w:rsidRPr="000C733C">
        <w:t xml:space="preserve">This method has a high chance of success, because it is based on </w:t>
      </w:r>
      <w:r>
        <w:t xml:space="preserve">community member and </w:t>
      </w:r>
      <w:r w:rsidRPr="000C733C">
        <w:t xml:space="preserve">stakeholder buy-in and </w:t>
      </w:r>
      <w:r>
        <w:t>tribal leader</w:t>
      </w:r>
      <w:r w:rsidRPr="000C733C">
        <w:t xml:space="preserve"> commitment. Not all communities will need to follow all steps, </w:t>
      </w:r>
      <w:r>
        <w:t xml:space="preserve">nor follow them in the exact order presented, </w:t>
      </w:r>
      <w:r w:rsidRPr="000C733C">
        <w:t xml:space="preserve">but the process is designed to incorporate </w:t>
      </w:r>
      <w:r>
        <w:t>a broad range of relevant</w:t>
      </w:r>
      <w:r w:rsidRPr="000C733C">
        <w:t xml:space="preserve"> parties, maximize solution-based thinking, and develop a</w:t>
      </w:r>
      <w:r>
        <w:t>n actionable</w:t>
      </w:r>
      <w:r w:rsidRPr="000C733C">
        <w:t xml:space="preserve"> plan that can be carried out by community leaders. </w:t>
      </w:r>
    </w:p>
    <w:p w14:paraId="35C5BC70" w14:textId="40660FE4" w:rsidR="00957A3B" w:rsidRPr="00583BF8" w:rsidRDefault="00957A3B" w:rsidP="00957A3B">
      <w:pPr>
        <w:pStyle w:val="AKbodytext"/>
      </w:pPr>
      <w:r>
        <w:t xml:space="preserve">As an extension of this Handbook, the DOE Office of Indian Energy has developed an online webinar on strategic energy planning available </w:t>
      </w:r>
      <w:r w:rsidR="00D2356F">
        <w:t>on the National Training &amp; Education Resource site,</w:t>
      </w:r>
      <w:r>
        <w:t xml:space="preserve"> </w:t>
      </w:r>
      <w:hyperlink r:id="rId26" w:history="1">
        <w:r w:rsidRPr="00957A3B">
          <w:rPr>
            <w:rStyle w:val="Hyperlink"/>
            <w:rFonts w:asciiTheme="minorHAnsi" w:hAnsiTheme="minorHAnsi"/>
            <w:szCs w:val="19"/>
          </w:rPr>
          <w:t>www.nterlearning.org</w:t>
        </w:r>
      </w:hyperlink>
      <w:r>
        <w:t xml:space="preserve"> (search “Indian Energy”), as well as an Energy Resource Library that provides links to helpful tools and resources to assist Tribes in the actual processes outlined here. </w:t>
      </w:r>
      <w:r>
        <w:br/>
      </w:r>
      <w:r>
        <w:br/>
      </w:r>
    </w:p>
    <w:p w14:paraId="7DDAF1BF" w14:textId="77777777" w:rsidR="00957A3B" w:rsidRPr="005C276B" w:rsidRDefault="00957A3B" w:rsidP="00957A3B">
      <w:pPr>
        <w:pStyle w:val="IEHead02"/>
      </w:pPr>
      <w:bookmarkStart w:id="29" w:name="_Toc354408897"/>
      <w:bookmarkStart w:id="30" w:name="_Toc270344366"/>
      <w:r>
        <w:lastRenderedPageBreak/>
        <w:t>START Strategic Energy Planning Process</w:t>
      </w:r>
      <w:bookmarkEnd w:id="29"/>
      <w:bookmarkEnd w:id="30"/>
    </w:p>
    <w:p w14:paraId="53791D27" w14:textId="77777777" w:rsidR="00957A3B" w:rsidRDefault="00957A3B" w:rsidP="00957A3B">
      <w:pPr>
        <w:pStyle w:val="AKbodytext"/>
      </w:pPr>
      <w:r>
        <w:t xml:space="preserve">The basic cycle for the development of an effective strategic energy plan is illustrated in the figure below. This </w:t>
      </w:r>
      <w:r w:rsidRPr="006317C2">
        <w:t>step-by-step approach</w:t>
      </w:r>
      <w:r>
        <w:t xml:space="preserve"> will lead you through a process developed from experience with community, city, state, and tribal energy planning. The process is represented as a continuous cycle, indicating that, even once you have a completed plan in place, revisiting, revising, and updating the plan is a valuable exercise.  </w:t>
      </w:r>
    </w:p>
    <w:p w14:paraId="6860493E" w14:textId="77777777" w:rsidR="00957A3B" w:rsidRDefault="00957A3B" w:rsidP="00957A3B">
      <w:pPr>
        <w:pStyle w:val="AKbodytext"/>
        <w:spacing w:after="0"/>
      </w:pPr>
      <w:r>
        <w:t xml:space="preserve">Each step in the strategic energy planning process is discussed in more detail below. There are some activities, however, that are not limited to particular steps but should be in place at the beginning and integrated throughout the planning project, including: </w:t>
      </w:r>
    </w:p>
    <w:p w14:paraId="50E6B4D3" w14:textId="77777777" w:rsidR="00957A3B" w:rsidRPr="00A903E7" w:rsidRDefault="00957A3B" w:rsidP="004967CB">
      <w:pPr>
        <w:pStyle w:val="AKbodytext"/>
        <w:numPr>
          <w:ilvl w:val="0"/>
          <w:numId w:val="4"/>
        </w:numPr>
        <w:spacing w:after="0"/>
      </w:pPr>
      <w:r w:rsidRPr="00A903E7">
        <w:t>Secure a champion of the strategic energy planning process; having top-down commitment is critical</w:t>
      </w:r>
    </w:p>
    <w:p w14:paraId="3DB3F2AC" w14:textId="77777777" w:rsidR="00957A3B" w:rsidRPr="00A903E7" w:rsidRDefault="00957A3B" w:rsidP="004967CB">
      <w:pPr>
        <w:pStyle w:val="AKbodytext"/>
        <w:numPr>
          <w:ilvl w:val="0"/>
          <w:numId w:val="4"/>
        </w:numPr>
        <w:spacing w:after="0"/>
      </w:pPr>
      <w:r w:rsidRPr="00A903E7">
        <w:t xml:space="preserve">Network with other </w:t>
      </w:r>
      <w:r>
        <w:t>Tribes</w:t>
      </w:r>
      <w:r w:rsidRPr="00A903E7">
        <w:t>, communities, and organizations to learn about plans, practices, and opportunities for collaboration</w:t>
      </w:r>
    </w:p>
    <w:p w14:paraId="3B71792A" w14:textId="77777777" w:rsidR="00957A3B" w:rsidRPr="00A903E7" w:rsidRDefault="00957A3B" w:rsidP="004967CB">
      <w:pPr>
        <w:pStyle w:val="AKbodytext"/>
        <w:numPr>
          <w:ilvl w:val="0"/>
          <w:numId w:val="4"/>
        </w:numPr>
        <w:spacing w:after="0"/>
      </w:pPr>
      <w:r w:rsidRPr="00A903E7">
        <w:t>Communicate activities to your community often. Consider using interactive Web-based features, including a community planning website and regularly scheduled community meetings.</w:t>
      </w:r>
    </w:p>
    <w:p w14:paraId="0B422171" w14:textId="77777777" w:rsidR="00221D53" w:rsidRDefault="00957A3B" w:rsidP="00957A3B">
      <w:pPr>
        <w:pStyle w:val="IEHead01"/>
        <w:jc w:val="center"/>
      </w:pPr>
      <w:r>
        <w:rPr>
          <w:noProof/>
        </w:rPr>
        <w:drawing>
          <wp:inline distT="0" distB="0" distL="0" distR="0" wp14:anchorId="668C9490" wp14:editId="3A2C4675">
            <wp:extent cx="4929809" cy="4256439"/>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icEnergyPlann#6882BB.jpg"/>
                    <pic:cNvPicPr/>
                  </pic:nvPicPr>
                  <pic:blipFill>
                    <a:blip r:embed="rId27">
                      <a:extLst>
                        <a:ext uri="{28A0092B-C50C-407E-A947-70E740481C1C}">
                          <a14:useLocalDpi xmlns:a14="http://schemas.microsoft.com/office/drawing/2010/main" val="0"/>
                        </a:ext>
                      </a:extLst>
                    </a:blip>
                    <a:stretch>
                      <a:fillRect/>
                    </a:stretch>
                  </pic:blipFill>
                  <pic:spPr>
                    <a:xfrm>
                      <a:off x="0" y="0"/>
                      <a:ext cx="4931987" cy="4258319"/>
                    </a:xfrm>
                    <a:prstGeom prst="rect">
                      <a:avLst/>
                    </a:prstGeom>
                  </pic:spPr>
                </pic:pic>
              </a:graphicData>
            </a:graphic>
          </wp:inline>
        </w:drawing>
      </w:r>
    </w:p>
    <w:p w14:paraId="0309B615" w14:textId="77777777" w:rsidR="00957A3B" w:rsidRDefault="00957A3B">
      <w:pPr>
        <w:spacing w:line="276" w:lineRule="auto"/>
        <w:rPr>
          <w:rFonts w:asciiTheme="majorHAnsi" w:eastAsia="Times New Roman" w:hAnsiTheme="majorHAnsi" w:cs="Arial"/>
          <w:bCs/>
          <w:color w:val="106636"/>
          <w:kern w:val="32"/>
          <w:sz w:val="32"/>
          <w:szCs w:val="32"/>
        </w:rPr>
      </w:pPr>
      <w:r>
        <w:br w:type="page"/>
      </w:r>
    </w:p>
    <w:p w14:paraId="269B08CA" w14:textId="77777777" w:rsidR="00957A3B" w:rsidRPr="0079593E" w:rsidRDefault="00957A3B" w:rsidP="0079593E">
      <w:pPr>
        <w:pStyle w:val="IEHead01"/>
      </w:pPr>
      <w:bookmarkStart w:id="31" w:name="_Toc270344367"/>
      <w:r w:rsidRPr="0079593E">
        <w:lastRenderedPageBreak/>
        <w:t>STEP 1: Identify and Convene Stakeholders</w:t>
      </w:r>
      <w:bookmarkEnd w:id="31"/>
    </w:p>
    <w:p w14:paraId="24ACF9F7" w14:textId="77777777" w:rsidR="00957A3B" w:rsidRPr="00E0360B" w:rsidRDefault="00957A3B" w:rsidP="00957A3B">
      <w:pPr>
        <w:pStyle w:val="AKbodytext"/>
        <w:spacing w:after="0"/>
      </w:pPr>
      <w:r w:rsidRPr="00E0360B">
        <w:t>Stakeholder and key community member engagement is central to the development of the strategic energy plan</w:t>
      </w:r>
      <w:r>
        <w:t xml:space="preserve">. This outreach should include representation of all those who generate, control the sale of, sell, or use energy. It is important to consider the following stakeholders. </w:t>
      </w:r>
    </w:p>
    <w:p w14:paraId="1AFE3546" w14:textId="77777777" w:rsidR="00957A3B" w:rsidRPr="00E0360B" w:rsidRDefault="00957A3B" w:rsidP="004967CB">
      <w:pPr>
        <w:pStyle w:val="AKbodytext"/>
        <w:numPr>
          <w:ilvl w:val="0"/>
          <w:numId w:val="6"/>
        </w:numPr>
        <w:spacing w:after="0"/>
      </w:pPr>
      <w:r w:rsidRPr="001566FC">
        <w:rPr>
          <w:b/>
        </w:rPr>
        <w:t xml:space="preserve">Local utility representatives: </w:t>
      </w:r>
      <w:r w:rsidRPr="00E0360B">
        <w:t>Utility involvement in the process is important because the utility has the most access to the customer (the consumer), as well as institutional memory and unique knowledge of the energy sys</w:t>
      </w:r>
      <w:r w:rsidRPr="00E0360B">
        <w:softHyphen/>
        <w:t xml:space="preserve">tem’s opportunity and limitations. </w:t>
      </w:r>
      <w:r>
        <w:t>They will prove invaluable as you collect data on energy usage. They may also provide essential program implementation and help in securing funding. Util</w:t>
      </w:r>
      <w:r>
        <w:softHyphen/>
        <w:t xml:space="preserve">ity buy-in to changes in the status quo is invaluable to the effectiveness of any proposed implementation. </w:t>
      </w:r>
    </w:p>
    <w:p w14:paraId="254E8F47" w14:textId="77777777" w:rsidR="00957A3B" w:rsidRPr="00E0360B" w:rsidRDefault="00957A3B" w:rsidP="004967CB">
      <w:pPr>
        <w:pStyle w:val="AKbodytext"/>
        <w:numPr>
          <w:ilvl w:val="0"/>
          <w:numId w:val="6"/>
        </w:numPr>
        <w:spacing w:after="0"/>
      </w:pPr>
      <w:r w:rsidRPr="001566FC">
        <w:rPr>
          <w:b/>
        </w:rPr>
        <w:t xml:space="preserve">Community </w:t>
      </w:r>
      <w:r>
        <w:rPr>
          <w:b/>
        </w:rPr>
        <w:t>l</w:t>
      </w:r>
      <w:r w:rsidRPr="001566FC">
        <w:rPr>
          <w:b/>
        </w:rPr>
        <w:t xml:space="preserve">eaders: </w:t>
      </w:r>
      <w:r w:rsidRPr="00E0360B">
        <w:t>Lead</w:t>
      </w:r>
      <w:r w:rsidRPr="00E0360B">
        <w:softHyphen/>
        <w:t xml:space="preserve">ership representation and support from government leaders </w:t>
      </w:r>
      <w:r>
        <w:t>such as Tribal Council, chairman/chairwoman, school district board members, and decision makers from multiple agencies provides confidence in the process, increases par</w:t>
      </w:r>
      <w:r>
        <w:softHyphen/>
        <w:t>ticipation interest, and can improve quality imple</w:t>
      </w:r>
      <w:r>
        <w:softHyphen/>
        <w:t xml:space="preserve">mentation. In the end, the agencies are the locations where the majority of the plan will be carried out, so participation, understanding, and buy-in to the process is critical. </w:t>
      </w:r>
    </w:p>
    <w:p w14:paraId="51DB7042" w14:textId="77777777" w:rsidR="00957A3B" w:rsidRPr="00E0360B" w:rsidRDefault="00957A3B" w:rsidP="004967CB">
      <w:pPr>
        <w:pStyle w:val="AKbodytext"/>
        <w:numPr>
          <w:ilvl w:val="0"/>
          <w:numId w:val="6"/>
        </w:numPr>
        <w:spacing w:after="0"/>
      </w:pPr>
      <w:r>
        <w:rPr>
          <w:b/>
        </w:rPr>
        <w:t>Local</w:t>
      </w:r>
      <w:r w:rsidRPr="001566FC">
        <w:rPr>
          <w:b/>
        </w:rPr>
        <w:t xml:space="preserve"> facilities managers: </w:t>
      </w:r>
      <w:r w:rsidRPr="00E0360B">
        <w:t xml:space="preserve">These represent the on-the-ground users of energy with practical information on </w:t>
      </w:r>
      <w:r>
        <w:t>the community’s practices and infrastructure, and they can help identify strategies and actions that can save taxpayers’ money by making government operations more energy efficient.</w:t>
      </w:r>
    </w:p>
    <w:p w14:paraId="6A6E692B" w14:textId="77777777" w:rsidR="00957A3B" w:rsidRPr="00E0360B" w:rsidRDefault="00957A3B" w:rsidP="004967CB">
      <w:pPr>
        <w:pStyle w:val="AKbodytext"/>
        <w:numPr>
          <w:ilvl w:val="0"/>
          <w:numId w:val="6"/>
        </w:numPr>
        <w:spacing w:after="0"/>
      </w:pPr>
      <w:r>
        <w:rPr>
          <w:b/>
          <w:noProof/>
        </w:rPr>
        <mc:AlternateContent>
          <mc:Choice Requires="wps">
            <w:drawing>
              <wp:anchor distT="182880" distB="182880" distL="182880" distR="182880" simplePos="0" relativeHeight="251662336" behindDoc="0" locked="0" layoutInCell="1" allowOverlap="1" wp14:anchorId="4F97D0CB" wp14:editId="0E31D0DE">
                <wp:simplePos x="0" y="0"/>
                <wp:positionH relativeFrom="column">
                  <wp:posOffset>4229100</wp:posOffset>
                </wp:positionH>
                <wp:positionV relativeFrom="paragraph">
                  <wp:posOffset>119380</wp:posOffset>
                </wp:positionV>
                <wp:extent cx="1762125" cy="2196465"/>
                <wp:effectExtent l="0" t="0" r="9525"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196465"/>
                        </a:xfrm>
                        <a:prstGeom prst="rect">
                          <a:avLst/>
                        </a:prstGeom>
                        <a:solidFill>
                          <a:schemeClr val="bg1">
                            <a:lumMod val="85000"/>
                            <a:lumOff val="0"/>
                          </a:schemeClr>
                        </a:solidFill>
                        <a:ln>
                          <a:noFill/>
                        </a:ln>
                        <a:extLst>
                          <a:ext uri="{91240B29-F687-4F45-9708-019B960494DF}">
                            <a14:hiddenLine xmlns:a14="http://schemas.microsoft.com/office/drawing/2010/main" w="25400">
                              <a:solidFill>
                                <a:schemeClr val="bg1">
                                  <a:lumMod val="75000"/>
                                  <a:lumOff val="0"/>
                                </a:schemeClr>
                              </a:solidFill>
                              <a:miter lim="800000"/>
                              <a:headEnd/>
                              <a:tailEnd/>
                            </a14:hiddenLine>
                          </a:ext>
                        </a:extLst>
                      </wps:spPr>
                      <wps:txbx>
                        <w:txbxContent>
                          <w:p w14:paraId="79E2919F" w14:textId="77777777" w:rsidR="00D2356F" w:rsidRPr="00216883" w:rsidRDefault="00D2356F" w:rsidP="00957A3B">
                            <w:pPr>
                              <w:pStyle w:val="NormalWeb"/>
                              <w:spacing w:before="0" w:beforeAutospacing="0" w:after="120" w:afterAutospacing="0"/>
                              <w:jc w:val="center"/>
                              <w:rPr>
                                <w:rFonts w:asciiTheme="majorHAnsi" w:hAnsiTheme="majorHAnsi" w:cs="Arial"/>
                                <w:color w:val="3E3E3E" w:themeColor="text1"/>
                              </w:rPr>
                            </w:pPr>
                            <w:r w:rsidRPr="00216883">
                              <w:rPr>
                                <w:rFonts w:asciiTheme="majorHAnsi" w:hAnsiTheme="majorHAnsi" w:cs="Arial"/>
                                <w:color w:val="3E3E3E" w:themeColor="text1"/>
                              </w:rPr>
                              <w:t xml:space="preserve">Step </w:t>
                            </w:r>
                            <w:r>
                              <w:rPr>
                                <w:rFonts w:asciiTheme="majorHAnsi" w:hAnsiTheme="majorHAnsi" w:cs="Arial"/>
                                <w:color w:val="3E3E3E" w:themeColor="text1"/>
                              </w:rPr>
                              <w:t>1</w:t>
                            </w:r>
                            <w:r w:rsidRPr="00216883">
                              <w:rPr>
                                <w:rFonts w:asciiTheme="majorHAnsi" w:hAnsiTheme="majorHAnsi" w:cs="Arial"/>
                                <w:color w:val="3E3E3E" w:themeColor="text1"/>
                              </w:rPr>
                              <w:t xml:space="preserve"> is important because:</w:t>
                            </w:r>
                          </w:p>
                          <w:p w14:paraId="03F96BFD" w14:textId="77777777" w:rsidR="00D2356F" w:rsidRPr="00216883"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216883">
                              <w:rPr>
                                <w:rFonts w:asciiTheme="minorHAnsi" w:hAnsiTheme="minorHAnsi" w:cs="Arial"/>
                                <w:color w:val="3E3E3E" w:themeColor="text1"/>
                                <w:sz w:val="22"/>
                                <w:szCs w:val="22"/>
                              </w:rPr>
                              <w:t>You are proposing to spend public money for public benefit</w:t>
                            </w:r>
                            <w:r>
                              <w:rPr>
                                <w:rFonts w:asciiTheme="minorHAnsi" w:hAnsiTheme="minorHAnsi" w:cs="Arial"/>
                                <w:color w:val="3E3E3E" w:themeColor="text1"/>
                                <w:sz w:val="22"/>
                                <w:szCs w:val="22"/>
                              </w:rPr>
                              <w:t>. Y</w:t>
                            </w:r>
                            <w:r w:rsidRPr="00216883">
                              <w:rPr>
                                <w:rFonts w:asciiTheme="minorHAnsi" w:hAnsiTheme="minorHAnsi" w:cs="Arial"/>
                                <w:color w:val="3E3E3E" w:themeColor="text1"/>
                                <w:sz w:val="22"/>
                                <w:szCs w:val="22"/>
                              </w:rPr>
                              <w:t xml:space="preserve">ou need to get buy-in from </w:t>
                            </w:r>
                            <w:r>
                              <w:rPr>
                                <w:rFonts w:asciiTheme="majorHAnsi" w:hAnsiTheme="majorHAnsi" w:cs="Arial"/>
                                <w:color w:val="3E3E3E" w:themeColor="text1"/>
                                <w:sz w:val="22"/>
                                <w:szCs w:val="22"/>
                              </w:rPr>
                              <w:t>s</w:t>
                            </w:r>
                            <w:r w:rsidRPr="00216883">
                              <w:rPr>
                                <w:rFonts w:asciiTheme="majorHAnsi" w:hAnsiTheme="majorHAnsi" w:cs="Arial"/>
                                <w:color w:val="3E3E3E" w:themeColor="text1"/>
                                <w:sz w:val="22"/>
                                <w:szCs w:val="22"/>
                              </w:rPr>
                              <w:t>takeholders.</w:t>
                            </w:r>
                            <w:r>
                              <w:rPr>
                                <w:rFonts w:asciiTheme="minorHAnsi" w:hAnsiTheme="minorHAnsi" w:cs="Arial"/>
                                <w:color w:val="3E3E3E" w:themeColor="text1"/>
                                <w:sz w:val="22"/>
                                <w:szCs w:val="22"/>
                              </w:rPr>
                              <w:t xml:space="preserve"> </w:t>
                            </w:r>
                            <w:r w:rsidRPr="00216883">
                              <w:rPr>
                                <w:rFonts w:asciiTheme="minorHAnsi" w:hAnsiTheme="minorHAnsi" w:cs="Arial"/>
                                <w:color w:val="3E3E3E" w:themeColor="text1"/>
                                <w:sz w:val="22"/>
                                <w:szCs w:val="22"/>
                              </w:rPr>
                              <w:t>These people will tell you important things about energy use and current activities</w:t>
                            </w:r>
                            <w:r>
                              <w:rPr>
                                <w:rFonts w:asciiTheme="minorHAnsi" w:hAnsiTheme="minorHAnsi" w:cs="Arial"/>
                                <w:color w:val="3E3E3E" w:themeColor="text1"/>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333pt;margin-top:9.4pt;width:138.75pt;height:172.95pt;z-index:251662336;visibility:visible;mso-wrap-style:square;mso-width-percent:0;mso-height-percent:0;mso-wrap-distance-left:14.4pt;mso-wrap-distance-top:14.4pt;mso-wrap-distance-right:14.4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" fillcolor="#d8d8d8 [2732]" stroked="f" strokecolor="#bfbfbf [2412]" strokeweight="2pt">
                <v:textbox>
                  <w:txbxContent>
                    <w:p w14:paraId="79E2919F" w14:textId="77777777" w:rsidR="00D2356F" w:rsidRPr="00216883" w:rsidRDefault="00D2356F" w:rsidP="00957A3B">
                      <w:pPr>
                        <w:pStyle w:val="NormalWeb"/>
                        <w:spacing w:before="0" w:beforeAutospacing="0" w:after="120" w:afterAutospacing="0"/>
                        <w:jc w:val="center"/>
                        <w:rPr>
                          <w:rFonts w:asciiTheme="majorHAnsi" w:hAnsiTheme="majorHAnsi" w:cs="Arial"/>
                          <w:color w:val="3E3E3E" w:themeColor="text1"/>
                        </w:rPr>
                      </w:pPr>
                      <w:r w:rsidRPr="00216883">
                        <w:rPr>
                          <w:rFonts w:asciiTheme="majorHAnsi" w:hAnsiTheme="majorHAnsi" w:cs="Arial"/>
                          <w:color w:val="3E3E3E" w:themeColor="text1"/>
                        </w:rPr>
                        <w:t xml:space="preserve">Step </w:t>
                      </w:r>
                      <w:r>
                        <w:rPr>
                          <w:rFonts w:asciiTheme="majorHAnsi" w:hAnsiTheme="majorHAnsi" w:cs="Arial"/>
                          <w:color w:val="3E3E3E" w:themeColor="text1"/>
                        </w:rPr>
                        <w:t>1</w:t>
                      </w:r>
                      <w:r w:rsidRPr="00216883">
                        <w:rPr>
                          <w:rFonts w:asciiTheme="majorHAnsi" w:hAnsiTheme="majorHAnsi" w:cs="Arial"/>
                          <w:color w:val="3E3E3E" w:themeColor="text1"/>
                        </w:rPr>
                        <w:t xml:space="preserve"> is important because:</w:t>
                      </w:r>
                    </w:p>
                    <w:p w14:paraId="03F96BFD" w14:textId="77777777" w:rsidR="00D2356F" w:rsidRPr="00216883"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216883">
                        <w:rPr>
                          <w:rFonts w:asciiTheme="minorHAnsi" w:hAnsiTheme="minorHAnsi" w:cs="Arial"/>
                          <w:color w:val="3E3E3E" w:themeColor="text1"/>
                          <w:sz w:val="22"/>
                          <w:szCs w:val="22"/>
                        </w:rPr>
                        <w:t>You are proposing to spend public money for public benefit</w:t>
                      </w:r>
                      <w:r>
                        <w:rPr>
                          <w:rFonts w:asciiTheme="minorHAnsi" w:hAnsiTheme="minorHAnsi" w:cs="Arial"/>
                          <w:color w:val="3E3E3E" w:themeColor="text1"/>
                          <w:sz w:val="22"/>
                          <w:szCs w:val="22"/>
                        </w:rPr>
                        <w:t>. Y</w:t>
                      </w:r>
                      <w:r w:rsidRPr="00216883">
                        <w:rPr>
                          <w:rFonts w:asciiTheme="minorHAnsi" w:hAnsiTheme="minorHAnsi" w:cs="Arial"/>
                          <w:color w:val="3E3E3E" w:themeColor="text1"/>
                          <w:sz w:val="22"/>
                          <w:szCs w:val="22"/>
                        </w:rPr>
                        <w:t xml:space="preserve">ou need to get buy-in from </w:t>
                      </w:r>
                      <w:r>
                        <w:rPr>
                          <w:rFonts w:asciiTheme="majorHAnsi" w:hAnsiTheme="majorHAnsi" w:cs="Arial"/>
                          <w:color w:val="3E3E3E" w:themeColor="text1"/>
                          <w:sz w:val="22"/>
                          <w:szCs w:val="22"/>
                        </w:rPr>
                        <w:t>s</w:t>
                      </w:r>
                      <w:r w:rsidRPr="00216883">
                        <w:rPr>
                          <w:rFonts w:asciiTheme="majorHAnsi" w:hAnsiTheme="majorHAnsi" w:cs="Arial"/>
                          <w:color w:val="3E3E3E" w:themeColor="text1"/>
                          <w:sz w:val="22"/>
                          <w:szCs w:val="22"/>
                        </w:rPr>
                        <w:t>takeholders.</w:t>
                      </w:r>
                      <w:r>
                        <w:rPr>
                          <w:rFonts w:asciiTheme="minorHAnsi" w:hAnsiTheme="minorHAnsi" w:cs="Arial"/>
                          <w:color w:val="3E3E3E" w:themeColor="text1"/>
                          <w:sz w:val="22"/>
                          <w:szCs w:val="22"/>
                        </w:rPr>
                        <w:t xml:space="preserve"> </w:t>
                      </w:r>
                      <w:r w:rsidRPr="00216883">
                        <w:rPr>
                          <w:rFonts w:asciiTheme="minorHAnsi" w:hAnsiTheme="minorHAnsi" w:cs="Arial"/>
                          <w:color w:val="3E3E3E" w:themeColor="text1"/>
                          <w:sz w:val="22"/>
                          <w:szCs w:val="22"/>
                        </w:rPr>
                        <w:t>These people will tell you important things about energy use and current activities</w:t>
                      </w:r>
                      <w:r>
                        <w:rPr>
                          <w:rFonts w:asciiTheme="minorHAnsi" w:hAnsiTheme="minorHAnsi" w:cs="Arial"/>
                          <w:color w:val="3E3E3E" w:themeColor="text1"/>
                          <w:sz w:val="22"/>
                          <w:szCs w:val="22"/>
                        </w:rPr>
                        <w:t>.</w:t>
                      </w:r>
                    </w:p>
                  </w:txbxContent>
                </v:textbox>
                <w10:wrap type="square"/>
              </v:shape>
            </w:pict>
          </mc:Fallback>
        </mc:AlternateContent>
      </w:r>
      <w:r w:rsidRPr="001566FC">
        <w:rPr>
          <w:b/>
        </w:rPr>
        <w:t xml:space="preserve">Community businesses and industry: </w:t>
      </w:r>
      <w:r w:rsidRPr="00E0360B">
        <w:t>The commu</w:t>
      </w:r>
      <w:r w:rsidRPr="00E0360B">
        <w:softHyphen/>
        <w:t>nity’s energy users often have constraints that must be considered to maintain and grow economic development through a strategic energy plan.</w:t>
      </w:r>
      <w:r>
        <w:t xml:space="preserve"> These energy users</w:t>
      </w:r>
      <w:r w:rsidRPr="00E0360B">
        <w:t xml:space="preserve"> may also serve as very effective champions </w:t>
      </w:r>
      <w:r>
        <w:t>for</w:t>
      </w:r>
      <w:r w:rsidRPr="00E0360B">
        <w:t xml:space="preserve"> energy efficiency and renewable energy.</w:t>
      </w:r>
    </w:p>
    <w:p w14:paraId="28C5849E" w14:textId="77777777" w:rsidR="00957A3B" w:rsidRDefault="00957A3B" w:rsidP="004967CB">
      <w:pPr>
        <w:pStyle w:val="AKbodytext"/>
        <w:numPr>
          <w:ilvl w:val="0"/>
          <w:numId w:val="6"/>
        </w:numPr>
        <w:spacing w:after="0"/>
      </w:pPr>
      <w:r w:rsidRPr="001566FC">
        <w:rPr>
          <w:b/>
        </w:rPr>
        <w:t>Regional</w:t>
      </w:r>
      <w:r>
        <w:rPr>
          <w:b/>
        </w:rPr>
        <w:t xml:space="preserve"> </w:t>
      </w:r>
      <w:r w:rsidRPr="001566FC">
        <w:rPr>
          <w:b/>
        </w:rPr>
        <w:t>intertribal organizations</w:t>
      </w:r>
      <w:r>
        <w:rPr>
          <w:b/>
        </w:rPr>
        <w:t>:</w:t>
      </w:r>
      <w:r w:rsidRPr="001566FC">
        <w:rPr>
          <w:b/>
        </w:rPr>
        <w:t xml:space="preserve"> </w:t>
      </w:r>
      <w:r w:rsidRPr="00E0360B">
        <w:t>Regional intertribal organization</w:t>
      </w:r>
      <w:r>
        <w:t>s</w:t>
      </w:r>
      <w:r w:rsidRPr="00E0360B">
        <w:t xml:space="preserve"> </w:t>
      </w:r>
      <w:r>
        <w:t xml:space="preserve">can provide insight and resources to assist various regional interests. </w:t>
      </w:r>
    </w:p>
    <w:p w14:paraId="3C7D6DC0" w14:textId="77777777" w:rsidR="00957A3B" w:rsidRPr="00E0360B" w:rsidRDefault="00957A3B" w:rsidP="004967CB">
      <w:pPr>
        <w:pStyle w:val="AKbodytext"/>
        <w:numPr>
          <w:ilvl w:val="0"/>
          <w:numId w:val="6"/>
        </w:numPr>
        <w:spacing w:after="0"/>
      </w:pPr>
      <w:r w:rsidRPr="001566FC">
        <w:rPr>
          <w:b/>
        </w:rPr>
        <w:t xml:space="preserve">Community members: </w:t>
      </w:r>
      <w:r w:rsidRPr="00E0360B">
        <w:t>While recognizing that orga</w:t>
      </w:r>
      <w:r w:rsidRPr="00E0360B">
        <w:softHyphen/>
        <w:t xml:space="preserve">nizations that represent </w:t>
      </w:r>
      <w:r>
        <w:t>many people will likely have a more powerful voice; individual residents should be welcomed at the discussion table as well. Input and reactions from residents can be very useful in identi</w:t>
      </w:r>
      <w:r>
        <w:softHyphen/>
        <w:t>fying potential implementation challenges. Include homeowner associations, neighborhood representatives, community activists, low-income advocates, and senior tribal members.</w:t>
      </w:r>
    </w:p>
    <w:p w14:paraId="32E83C1D" w14:textId="77777777" w:rsidR="00957A3B" w:rsidRPr="00E0360B" w:rsidRDefault="00957A3B" w:rsidP="004967CB">
      <w:pPr>
        <w:pStyle w:val="AKbodytext"/>
        <w:numPr>
          <w:ilvl w:val="0"/>
          <w:numId w:val="6"/>
        </w:numPr>
        <w:spacing w:after="0"/>
      </w:pPr>
      <w:r w:rsidRPr="001566FC">
        <w:rPr>
          <w:b/>
        </w:rPr>
        <w:t>State-</w:t>
      </w:r>
      <w:r w:rsidRPr="00E0360B">
        <w:t xml:space="preserve"> </w:t>
      </w:r>
      <w:r w:rsidRPr="001566FC">
        <w:rPr>
          <w:b/>
        </w:rPr>
        <w:t xml:space="preserve">or regional-level administrators with an energy focus: </w:t>
      </w:r>
      <w:r w:rsidRPr="00E0360B">
        <w:t>Other public administrators can provide information on</w:t>
      </w:r>
      <w:r>
        <w:t xml:space="preserve"> energy programs that exist at the state and regional levels. Whatever strategies you choose to adopt, it is important to keep in mind that they will be implemented within the context of existing statewide energy strategies.</w:t>
      </w:r>
    </w:p>
    <w:p w14:paraId="1256E474" w14:textId="77777777" w:rsidR="00957A3B" w:rsidRPr="00A903E7" w:rsidRDefault="00957A3B" w:rsidP="004967CB">
      <w:pPr>
        <w:pStyle w:val="AKbodytext"/>
        <w:numPr>
          <w:ilvl w:val="0"/>
          <w:numId w:val="6"/>
        </w:numPr>
      </w:pPr>
      <w:r w:rsidRPr="00854DC5">
        <w:rPr>
          <w:b/>
        </w:rPr>
        <w:t>School districts:</w:t>
      </w:r>
      <w:r w:rsidRPr="00A903E7">
        <w:t xml:space="preserve"> These represent large energy users and also often provide excellent sources of insight and enthusiasm for the process.</w:t>
      </w:r>
    </w:p>
    <w:p w14:paraId="2A86E74C" w14:textId="77777777" w:rsidR="00957A3B" w:rsidRPr="006D6ADC" w:rsidRDefault="00957A3B" w:rsidP="00957A3B">
      <w:pPr>
        <w:pStyle w:val="AKbodytext"/>
      </w:pPr>
      <w:r>
        <w:t xml:space="preserve">Stakeholder engagement is a critical undertaking to developing an effective and enduring plan. It can be the longest and most time-intensive step. In order </w:t>
      </w:r>
      <w:r w:rsidRPr="00727ED1">
        <w:t xml:space="preserve">for this to work, </w:t>
      </w:r>
      <w:r>
        <w:t xml:space="preserve">identify and include the </w:t>
      </w:r>
      <w:r w:rsidRPr="00727ED1">
        <w:t xml:space="preserve">stakeholders who </w:t>
      </w:r>
      <w:r w:rsidRPr="00992131">
        <w:rPr>
          <w:i/>
        </w:rPr>
        <w:t>must</w:t>
      </w:r>
      <w:r>
        <w:t xml:space="preserve"> </w:t>
      </w:r>
      <w:r w:rsidRPr="00727ED1">
        <w:t>be engaged</w:t>
      </w:r>
      <w:r>
        <w:t>,</w:t>
      </w:r>
      <w:r w:rsidRPr="00727ED1">
        <w:t xml:space="preserve"> </w:t>
      </w:r>
      <w:r>
        <w:t>rather than all</w:t>
      </w:r>
      <w:r w:rsidRPr="00727ED1">
        <w:t xml:space="preserve"> who would be </w:t>
      </w:r>
      <w:r w:rsidRPr="00992131">
        <w:rPr>
          <w:i/>
        </w:rPr>
        <w:t xml:space="preserve">nice </w:t>
      </w:r>
      <w:r w:rsidRPr="00727ED1">
        <w:t xml:space="preserve">to have engaged. </w:t>
      </w:r>
      <w:r w:rsidRPr="003C1B86">
        <w:t>When identifying stakeholders, having a bal</w:t>
      </w:r>
      <w:r w:rsidRPr="003C1B86">
        <w:softHyphen/>
        <w:t xml:space="preserve">anced representation is </w:t>
      </w:r>
      <w:r>
        <w:t>also important for</w:t>
      </w:r>
      <w:r w:rsidRPr="003C1B86">
        <w:t xml:space="preserve"> success. Ensure that </w:t>
      </w:r>
      <w:r w:rsidRPr="003C1B86">
        <w:lastRenderedPageBreak/>
        <w:t xml:space="preserve">both </w:t>
      </w:r>
      <w:r w:rsidRPr="006D6ADC">
        <w:t>extreme and moderate viewpoints are represented in your stakeholder group to get the most representative outcome.</w:t>
      </w:r>
    </w:p>
    <w:p w14:paraId="14640815" w14:textId="77777777" w:rsidR="00957A3B" w:rsidRPr="006D6ADC" w:rsidRDefault="00957A3B" w:rsidP="00957A3B">
      <w:pPr>
        <w:pStyle w:val="NoSpacing"/>
        <w:jc w:val="both"/>
        <w:rPr>
          <w:rFonts w:cs="Times New Roman"/>
        </w:rPr>
      </w:pPr>
      <w:r w:rsidRPr="006D6ADC">
        <w:rPr>
          <w:rFonts w:cs="Arial"/>
          <w:b/>
          <w:i/>
        </w:rPr>
        <w:t xml:space="preserve">Tip: </w:t>
      </w:r>
      <w:r w:rsidRPr="006D6ADC">
        <w:rPr>
          <w:rFonts w:cs="Times New Roman"/>
          <w:i/>
        </w:rPr>
        <w:t xml:space="preserve">Develop an “organizational chart” or graphic of the stakeholders involved and how they relate to each other. While strategic energy plans do not always </w:t>
      </w:r>
      <w:r>
        <w:rPr>
          <w:rFonts w:cs="Times New Roman"/>
          <w:i/>
        </w:rPr>
        <w:t>include</w:t>
      </w:r>
      <w:r w:rsidRPr="006D6ADC">
        <w:rPr>
          <w:rFonts w:cs="Times New Roman"/>
          <w:i/>
        </w:rPr>
        <w:t xml:space="preserve"> this step, it can be an effective tool to have on hand. It can help the leadership team identify and engage all of the right stakeholders and governing bodies. This can be an effective means of demonstrating the breadth of interests and support around the strategic energy plan to potential partners and funding sources.</w:t>
      </w:r>
      <w:r w:rsidRPr="006D6ADC">
        <w:rPr>
          <w:rFonts w:cs="Times New Roman"/>
        </w:rPr>
        <w:t xml:space="preserve"> </w:t>
      </w:r>
    </w:p>
    <w:p w14:paraId="5C96CD51" w14:textId="77777777" w:rsidR="00957A3B" w:rsidRDefault="00957A3B" w:rsidP="00957A3B">
      <w:pPr>
        <w:pStyle w:val="NoSpacing"/>
        <w:spacing w:after="60"/>
        <w:rPr>
          <w:rFonts w:ascii="Times New Roman" w:hAnsi="Times New Roman" w:cs="Times New Roman"/>
        </w:rPr>
      </w:pPr>
    </w:p>
    <w:p w14:paraId="204F8567" w14:textId="77777777" w:rsidR="00957A3B" w:rsidRDefault="00957A3B" w:rsidP="00957A3B">
      <w:pPr>
        <w:pStyle w:val="AKbodytext"/>
        <w:spacing w:after="0"/>
      </w:pPr>
      <w:r>
        <w:t>Consider using some or all of the following to gather input across your stakeholder groups:</w:t>
      </w:r>
    </w:p>
    <w:p w14:paraId="25BD8641" w14:textId="77777777" w:rsidR="00957A3B" w:rsidRDefault="00957A3B" w:rsidP="004967CB">
      <w:pPr>
        <w:pStyle w:val="AKbodytext"/>
        <w:numPr>
          <w:ilvl w:val="0"/>
          <w:numId w:val="7"/>
        </w:numPr>
      </w:pPr>
      <w:r>
        <w:t>Workshops/Open Houses</w:t>
      </w:r>
    </w:p>
    <w:p w14:paraId="72D42A2D" w14:textId="77777777" w:rsidR="00957A3B" w:rsidRDefault="00957A3B" w:rsidP="004967CB">
      <w:pPr>
        <w:pStyle w:val="AKbodytext"/>
        <w:numPr>
          <w:ilvl w:val="0"/>
          <w:numId w:val="7"/>
        </w:numPr>
      </w:pPr>
      <w:r>
        <w:t>Surveys/Questionnaires</w:t>
      </w:r>
    </w:p>
    <w:p w14:paraId="5062F3E3" w14:textId="77777777" w:rsidR="00957A3B" w:rsidRDefault="00957A3B" w:rsidP="004967CB">
      <w:pPr>
        <w:pStyle w:val="AKbodytext"/>
        <w:numPr>
          <w:ilvl w:val="0"/>
          <w:numId w:val="7"/>
        </w:numPr>
      </w:pPr>
      <w:r>
        <w:t>Public Displays</w:t>
      </w:r>
    </w:p>
    <w:p w14:paraId="7F3328E6" w14:textId="77777777" w:rsidR="00957A3B" w:rsidRDefault="00957A3B" w:rsidP="004967CB">
      <w:pPr>
        <w:pStyle w:val="AKbodytext"/>
        <w:numPr>
          <w:ilvl w:val="0"/>
          <w:numId w:val="7"/>
        </w:numPr>
      </w:pPr>
      <w:r>
        <w:t>Informational Campaigns</w:t>
      </w:r>
    </w:p>
    <w:p w14:paraId="68B4ECCC" w14:textId="77777777" w:rsidR="00957A3B" w:rsidRDefault="00957A3B" w:rsidP="004967CB">
      <w:pPr>
        <w:pStyle w:val="AKbodytext"/>
        <w:numPr>
          <w:ilvl w:val="0"/>
          <w:numId w:val="7"/>
        </w:numPr>
      </w:pPr>
      <w:r>
        <w:t>Interviews and Focus Groups</w:t>
      </w:r>
    </w:p>
    <w:p w14:paraId="7FED4804" w14:textId="77777777" w:rsidR="00957A3B" w:rsidRDefault="00957A3B" w:rsidP="004967CB">
      <w:pPr>
        <w:pStyle w:val="AKbodytext"/>
        <w:numPr>
          <w:ilvl w:val="0"/>
          <w:numId w:val="7"/>
        </w:numPr>
      </w:pPr>
      <w:r>
        <w:t>Websites and Social Networking</w:t>
      </w:r>
    </w:p>
    <w:p w14:paraId="4CF0AF99" w14:textId="267C8109" w:rsidR="00957A3B" w:rsidRDefault="00957A3B" w:rsidP="004967CB">
      <w:pPr>
        <w:pStyle w:val="AKbodytext"/>
        <w:numPr>
          <w:ilvl w:val="0"/>
          <w:numId w:val="7"/>
        </w:numPr>
      </w:pPr>
      <w:r>
        <w:t xml:space="preserve">Attending </w:t>
      </w:r>
      <w:r w:rsidRPr="004171B9">
        <w:rPr>
          <w:i/>
        </w:rPr>
        <w:t>T</w:t>
      </w:r>
      <w:r w:rsidRPr="002D7D90">
        <w:rPr>
          <w:i/>
        </w:rPr>
        <w:t xml:space="preserve">heir </w:t>
      </w:r>
      <w:r w:rsidRPr="004171B9">
        <w:t>M</w:t>
      </w:r>
      <w:r>
        <w:t>eetings</w:t>
      </w:r>
      <w:r w:rsidR="00D2356F">
        <w:t>.</w:t>
      </w:r>
    </w:p>
    <w:p w14:paraId="488D5B05" w14:textId="77777777" w:rsidR="00957A3B" w:rsidRDefault="00957A3B" w:rsidP="00957A3B">
      <w:pPr>
        <w:pStyle w:val="AKbodytext"/>
        <w:spacing w:before="240"/>
      </w:pPr>
      <w:r>
        <w:t>Effective engagement requires open, informed dialogue. Ideally, this leads to tribal member buy-in and the recognition that the process and outcomes were designed by and for the community. S</w:t>
      </w:r>
      <w:r w:rsidRPr="00344224">
        <w:t xml:space="preserve">takeholder meetings </w:t>
      </w:r>
      <w:r>
        <w:t xml:space="preserve">can </w:t>
      </w:r>
      <w:r w:rsidRPr="00344224">
        <w:t xml:space="preserve">focus on introducing the </w:t>
      </w:r>
      <w:r>
        <w:t>planning</w:t>
      </w:r>
      <w:r w:rsidRPr="00344224">
        <w:t xml:space="preserve"> project </w:t>
      </w:r>
      <w:r>
        <w:t xml:space="preserve">or </w:t>
      </w:r>
      <w:r w:rsidRPr="00344224">
        <w:t>gaining support of key stakeholders</w:t>
      </w:r>
      <w:r>
        <w:t>. Be sure to engage e</w:t>
      </w:r>
      <w:r w:rsidRPr="00344224">
        <w:t xml:space="preserve">very stakeholder </w:t>
      </w:r>
      <w:r>
        <w:t>to</w:t>
      </w:r>
      <w:r w:rsidRPr="00344224">
        <w:t xml:space="preserve"> </w:t>
      </w:r>
      <w:r>
        <w:t>solicit</w:t>
      </w:r>
      <w:r w:rsidRPr="00344224">
        <w:t xml:space="preserve"> their cooperation</w:t>
      </w:r>
      <w:r>
        <w:t>,</w:t>
      </w:r>
      <w:r w:rsidRPr="00344224">
        <w:t xml:space="preserve"> and </w:t>
      </w:r>
      <w:r>
        <w:t>encourage them to share</w:t>
      </w:r>
      <w:r w:rsidRPr="00344224">
        <w:t xml:space="preserve"> what they have already accomplished in terms of energy efficiency, con</w:t>
      </w:r>
      <w:r>
        <w:t xml:space="preserve">servation, and sustainability. </w:t>
      </w:r>
      <w:r w:rsidRPr="00B83926">
        <w:t>Go</w:t>
      </w:r>
      <w:r>
        <w:t>od facilitation is key—t</w:t>
      </w:r>
      <w:r w:rsidRPr="00B83926">
        <w:t xml:space="preserve">ake </w:t>
      </w:r>
      <w:r>
        <w:t>extensive notes and check in often with participants</w:t>
      </w:r>
      <w:r w:rsidRPr="00B83926">
        <w:t xml:space="preserve"> so they </w:t>
      </w:r>
      <w:r>
        <w:t xml:space="preserve">can validate your understanding of their points and feel they have been heard. </w:t>
      </w:r>
    </w:p>
    <w:p w14:paraId="71E9B1DE" w14:textId="77777777" w:rsidR="0079593E" w:rsidRDefault="00957A3B" w:rsidP="00957A3B">
      <w:pPr>
        <w:pStyle w:val="NoSpacing"/>
        <w:rPr>
          <w:rFonts w:cs="Times New Roman"/>
          <w:i/>
        </w:rPr>
      </w:pPr>
      <w:r w:rsidRPr="00AB3610">
        <w:rPr>
          <w:rFonts w:cs="Arial"/>
          <w:b/>
          <w:i/>
        </w:rPr>
        <w:t xml:space="preserve">Tip: </w:t>
      </w:r>
      <w:r w:rsidRPr="00AB3610">
        <w:rPr>
          <w:rFonts w:cs="Times New Roman"/>
          <w:i/>
        </w:rPr>
        <w:t xml:space="preserve">This outreach effort is often supported by </w:t>
      </w:r>
      <w:r>
        <w:rPr>
          <w:rFonts w:cs="Times New Roman"/>
          <w:i/>
        </w:rPr>
        <w:t xml:space="preserve">tribal </w:t>
      </w:r>
      <w:r w:rsidRPr="00AB3610">
        <w:rPr>
          <w:rFonts w:cs="Times New Roman"/>
          <w:i/>
        </w:rPr>
        <w:t xml:space="preserve">planning budget or general funds, or perhaps by grant funds. You may find inexpensive help with </w:t>
      </w:r>
      <w:r>
        <w:rPr>
          <w:rFonts w:cs="Times New Roman"/>
          <w:i/>
        </w:rPr>
        <w:t xml:space="preserve">meeting </w:t>
      </w:r>
      <w:r w:rsidRPr="00AB3610">
        <w:rPr>
          <w:rFonts w:cs="Times New Roman"/>
          <w:i/>
        </w:rPr>
        <w:t>administration and facilitation from nongovernment organizations, graduate students, or interns from local colleges.</w:t>
      </w:r>
    </w:p>
    <w:p w14:paraId="2D5996CC" w14:textId="77777777" w:rsidR="0079593E" w:rsidRDefault="0079593E">
      <w:pPr>
        <w:spacing w:line="276" w:lineRule="auto"/>
        <w:rPr>
          <w:rFonts w:cs="Times New Roman"/>
          <w:i/>
        </w:rPr>
      </w:pPr>
      <w:r>
        <w:rPr>
          <w:rFonts w:cs="Times New Roman"/>
          <w:i/>
        </w:rPr>
        <w:br w:type="page"/>
      </w:r>
    </w:p>
    <w:tbl>
      <w:tblPr>
        <w:tblStyle w:val="TableGrid"/>
        <w:tblW w:w="9558" w:type="dxa"/>
        <w:tblLook w:val="04A0" w:firstRow="1" w:lastRow="0" w:firstColumn="1" w:lastColumn="0" w:noHBand="0" w:noVBand="1"/>
      </w:tblPr>
      <w:tblGrid>
        <w:gridCol w:w="3708"/>
        <w:gridCol w:w="1710"/>
        <w:gridCol w:w="1800"/>
        <w:gridCol w:w="2340"/>
      </w:tblGrid>
      <w:tr w:rsidR="00957A3B" w14:paraId="69807C21" w14:textId="77777777" w:rsidTr="00E00981">
        <w:trPr>
          <w:trHeight w:val="188"/>
        </w:trPr>
        <w:tc>
          <w:tcPr>
            <w:tcW w:w="9558" w:type="dxa"/>
            <w:gridSpan w:val="4"/>
            <w:shd w:val="clear" w:color="auto" w:fill="auto"/>
          </w:tcPr>
          <w:p w14:paraId="60FAE168" w14:textId="77777777" w:rsidR="00957A3B" w:rsidRPr="006D6ADC" w:rsidRDefault="00957A3B" w:rsidP="00E00981">
            <w:pPr>
              <w:pStyle w:val="NoSpacing"/>
              <w:rPr>
                <w:rFonts w:cs="Times New Roman MT Std"/>
                <w:color w:val="000000"/>
                <w:sz w:val="20"/>
                <w:szCs w:val="20"/>
              </w:rPr>
            </w:pPr>
            <w:r w:rsidRPr="006D6ADC">
              <w:rPr>
                <w:b/>
              </w:rPr>
              <w:lastRenderedPageBreak/>
              <w:t>Handbook Activity-Step 1: Identify and Convene Stakeholders</w:t>
            </w:r>
            <w:r w:rsidRPr="006D6ADC">
              <w:rPr>
                <w:rFonts w:cs="Times New Roman MT Std"/>
                <w:color w:val="000000"/>
                <w:sz w:val="20"/>
                <w:szCs w:val="20"/>
              </w:rPr>
              <w:t xml:space="preserve"> </w:t>
            </w:r>
          </w:p>
          <w:p w14:paraId="13A62FB2" w14:textId="77777777" w:rsidR="00957A3B" w:rsidRPr="006D6ADC" w:rsidRDefault="00957A3B" w:rsidP="00E00981">
            <w:pPr>
              <w:jc w:val="both"/>
            </w:pPr>
            <w:r w:rsidRPr="006D6ADC">
              <w:rPr>
                <w:color w:val="000000"/>
              </w:rPr>
              <w:t xml:space="preserve">Identify and list those who generate, control the sale of, sell, or use electricity, gas, and heating fuel within the community or region </w:t>
            </w:r>
          </w:p>
        </w:tc>
      </w:tr>
      <w:tr w:rsidR="00957A3B" w14:paraId="35F42652" w14:textId="77777777" w:rsidTr="00E00981">
        <w:trPr>
          <w:trHeight w:val="449"/>
        </w:trPr>
        <w:tc>
          <w:tcPr>
            <w:tcW w:w="3708" w:type="dxa"/>
            <w:vAlign w:val="center"/>
          </w:tcPr>
          <w:p w14:paraId="0126EE3C" w14:textId="77777777" w:rsidR="00957A3B" w:rsidRPr="006D6ADC" w:rsidRDefault="00957A3B" w:rsidP="00E00981">
            <w:pPr>
              <w:jc w:val="center"/>
              <w:rPr>
                <w:b/>
              </w:rPr>
            </w:pPr>
            <w:r w:rsidRPr="006D6ADC">
              <w:rPr>
                <w:b/>
              </w:rPr>
              <w:t>Stakeholder</w:t>
            </w:r>
          </w:p>
        </w:tc>
        <w:tc>
          <w:tcPr>
            <w:tcW w:w="1710" w:type="dxa"/>
            <w:vAlign w:val="center"/>
          </w:tcPr>
          <w:p w14:paraId="4D8E2B05" w14:textId="77777777" w:rsidR="00957A3B" w:rsidRPr="006D6ADC" w:rsidRDefault="00957A3B" w:rsidP="00E00981">
            <w:pPr>
              <w:jc w:val="center"/>
              <w:rPr>
                <w:b/>
              </w:rPr>
            </w:pPr>
            <w:r w:rsidRPr="006D6ADC">
              <w:rPr>
                <w:b/>
              </w:rPr>
              <w:t>Name/Title</w:t>
            </w:r>
          </w:p>
        </w:tc>
        <w:tc>
          <w:tcPr>
            <w:tcW w:w="1800" w:type="dxa"/>
            <w:vAlign w:val="center"/>
          </w:tcPr>
          <w:p w14:paraId="621533A2" w14:textId="77777777" w:rsidR="00957A3B" w:rsidRPr="006D6ADC" w:rsidRDefault="00957A3B" w:rsidP="00E00981">
            <w:pPr>
              <w:jc w:val="center"/>
              <w:rPr>
                <w:b/>
              </w:rPr>
            </w:pPr>
            <w:r w:rsidRPr="006D6ADC">
              <w:rPr>
                <w:b/>
              </w:rPr>
              <w:t>Organization</w:t>
            </w:r>
          </w:p>
        </w:tc>
        <w:tc>
          <w:tcPr>
            <w:tcW w:w="2340" w:type="dxa"/>
            <w:vAlign w:val="center"/>
          </w:tcPr>
          <w:p w14:paraId="626ACAD5" w14:textId="77777777" w:rsidR="00957A3B" w:rsidRPr="006D6ADC" w:rsidRDefault="00957A3B" w:rsidP="00E00981">
            <w:pPr>
              <w:jc w:val="center"/>
              <w:rPr>
                <w:b/>
              </w:rPr>
            </w:pPr>
            <w:r w:rsidRPr="006D6ADC">
              <w:rPr>
                <w:b/>
              </w:rPr>
              <w:t>Contact Information</w:t>
            </w:r>
          </w:p>
        </w:tc>
      </w:tr>
      <w:tr w:rsidR="00957A3B" w14:paraId="06BCAADE" w14:textId="77777777" w:rsidTr="00E00981">
        <w:tc>
          <w:tcPr>
            <w:tcW w:w="3708" w:type="dxa"/>
          </w:tcPr>
          <w:p w14:paraId="726EE291" w14:textId="77777777" w:rsidR="00957A3B" w:rsidRPr="006D6ADC" w:rsidRDefault="00957A3B" w:rsidP="00E00981">
            <w:r w:rsidRPr="006D6ADC">
              <w:t>Local utility representative(s)</w:t>
            </w:r>
          </w:p>
        </w:tc>
        <w:tc>
          <w:tcPr>
            <w:tcW w:w="1710" w:type="dxa"/>
          </w:tcPr>
          <w:p w14:paraId="22F6B928" w14:textId="77777777" w:rsidR="00957A3B" w:rsidRPr="006D6ADC" w:rsidRDefault="00957A3B" w:rsidP="00E00981"/>
        </w:tc>
        <w:tc>
          <w:tcPr>
            <w:tcW w:w="1800" w:type="dxa"/>
          </w:tcPr>
          <w:p w14:paraId="6E29FD55" w14:textId="77777777" w:rsidR="00957A3B" w:rsidRPr="006D6ADC" w:rsidRDefault="00957A3B" w:rsidP="00E00981"/>
        </w:tc>
        <w:tc>
          <w:tcPr>
            <w:tcW w:w="2340" w:type="dxa"/>
          </w:tcPr>
          <w:p w14:paraId="5BE8A2DC" w14:textId="77777777" w:rsidR="00957A3B" w:rsidRPr="006D6ADC" w:rsidRDefault="00957A3B" w:rsidP="00E00981"/>
        </w:tc>
      </w:tr>
      <w:tr w:rsidR="00957A3B" w14:paraId="04E909BC" w14:textId="77777777" w:rsidTr="00E00981">
        <w:tc>
          <w:tcPr>
            <w:tcW w:w="3708" w:type="dxa"/>
          </w:tcPr>
          <w:p w14:paraId="0EF3AB11" w14:textId="77777777" w:rsidR="00957A3B" w:rsidRPr="006D6ADC" w:rsidRDefault="00957A3B" w:rsidP="00E00981">
            <w:r>
              <w:t>Tribal</w:t>
            </w:r>
            <w:r w:rsidRPr="006D6ADC">
              <w:t xml:space="preserve"> leaders</w:t>
            </w:r>
          </w:p>
        </w:tc>
        <w:tc>
          <w:tcPr>
            <w:tcW w:w="1710" w:type="dxa"/>
          </w:tcPr>
          <w:p w14:paraId="34F6694B" w14:textId="77777777" w:rsidR="00957A3B" w:rsidRPr="006D6ADC" w:rsidRDefault="00957A3B" w:rsidP="00E00981"/>
        </w:tc>
        <w:tc>
          <w:tcPr>
            <w:tcW w:w="1800" w:type="dxa"/>
          </w:tcPr>
          <w:p w14:paraId="6C322BF9" w14:textId="77777777" w:rsidR="00957A3B" w:rsidRPr="006D6ADC" w:rsidRDefault="00957A3B" w:rsidP="00E00981"/>
        </w:tc>
        <w:tc>
          <w:tcPr>
            <w:tcW w:w="2340" w:type="dxa"/>
          </w:tcPr>
          <w:p w14:paraId="5BCDE578" w14:textId="77777777" w:rsidR="00957A3B" w:rsidRPr="006D6ADC" w:rsidRDefault="00957A3B" w:rsidP="00E00981"/>
        </w:tc>
      </w:tr>
      <w:tr w:rsidR="00957A3B" w14:paraId="781C578A" w14:textId="77777777" w:rsidTr="00E00981">
        <w:tc>
          <w:tcPr>
            <w:tcW w:w="3708" w:type="dxa"/>
          </w:tcPr>
          <w:p w14:paraId="7B271C4D" w14:textId="77777777" w:rsidR="00957A3B" w:rsidRPr="006D6ADC" w:rsidRDefault="00957A3B" w:rsidP="00E00981">
            <w:r>
              <w:t>Tribal</w:t>
            </w:r>
            <w:r w:rsidRPr="006D6ADC">
              <w:t xml:space="preserve"> facility managers</w:t>
            </w:r>
          </w:p>
        </w:tc>
        <w:tc>
          <w:tcPr>
            <w:tcW w:w="1710" w:type="dxa"/>
          </w:tcPr>
          <w:p w14:paraId="2675C038" w14:textId="77777777" w:rsidR="00957A3B" w:rsidRPr="006D6ADC" w:rsidRDefault="00957A3B" w:rsidP="00E00981"/>
        </w:tc>
        <w:tc>
          <w:tcPr>
            <w:tcW w:w="1800" w:type="dxa"/>
          </w:tcPr>
          <w:p w14:paraId="0E5BDCC5" w14:textId="77777777" w:rsidR="00957A3B" w:rsidRPr="006D6ADC" w:rsidRDefault="00957A3B" w:rsidP="00E00981"/>
        </w:tc>
        <w:tc>
          <w:tcPr>
            <w:tcW w:w="2340" w:type="dxa"/>
          </w:tcPr>
          <w:p w14:paraId="75311C6C" w14:textId="77777777" w:rsidR="00957A3B" w:rsidRPr="006D6ADC" w:rsidRDefault="00957A3B" w:rsidP="00E00981"/>
        </w:tc>
      </w:tr>
      <w:tr w:rsidR="00957A3B" w14:paraId="3C50D605" w14:textId="77777777" w:rsidTr="00E00981">
        <w:tc>
          <w:tcPr>
            <w:tcW w:w="3708" w:type="dxa"/>
          </w:tcPr>
          <w:p w14:paraId="72573028" w14:textId="77777777" w:rsidR="00957A3B" w:rsidRPr="006D6ADC" w:rsidRDefault="00957A3B" w:rsidP="00E00981">
            <w:r w:rsidRPr="006D6ADC">
              <w:t>Community businesses and industry</w:t>
            </w:r>
          </w:p>
        </w:tc>
        <w:tc>
          <w:tcPr>
            <w:tcW w:w="1710" w:type="dxa"/>
          </w:tcPr>
          <w:p w14:paraId="15DF6572" w14:textId="77777777" w:rsidR="00957A3B" w:rsidRPr="006D6ADC" w:rsidRDefault="00957A3B" w:rsidP="00E00981"/>
        </w:tc>
        <w:tc>
          <w:tcPr>
            <w:tcW w:w="1800" w:type="dxa"/>
          </w:tcPr>
          <w:p w14:paraId="36438415" w14:textId="77777777" w:rsidR="00957A3B" w:rsidRPr="006D6ADC" w:rsidRDefault="00957A3B" w:rsidP="00E00981"/>
        </w:tc>
        <w:tc>
          <w:tcPr>
            <w:tcW w:w="2340" w:type="dxa"/>
          </w:tcPr>
          <w:p w14:paraId="572EDFE9" w14:textId="77777777" w:rsidR="00957A3B" w:rsidRPr="006D6ADC" w:rsidRDefault="00957A3B" w:rsidP="00E00981"/>
        </w:tc>
      </w:tr>
      <w:tr w:rsidR="00957A3B" w14:paraId="766A66A6" w14:textId="77777777" w:rsidTr="00E00981">
        <w:tc>
          <w:tcPr>
            <w:tcW w:w="3708" w:type="dxa"/>
          </w:tcPr>
          <w:p w14:paraId="042F58A2" w14:textId="77777777" w:rsidR="00957A3B" w:rsidRPr="006D6ADC" w:rsidRDefault="00957A3B" w:rsidP="00E00981">
            <w:r w:rsidRPr="006D6ADC">
              <w:t>Community members</w:t>
            </w:r>
          </w:p>
        </w:tc>
        <w:tc>
          <w:tcPr>
            <w:tcW w:w="1710" w:type="dxa"/>
          </w:tcPr>
          <w:p w14:paraId="2767F806" w14:textId="77777777" w:rsidR="00957A3B" w:rsidRPr="006D6ADC" w:rsidRDefault="00957A3B" w:rsidP="00E00981"/>
        </w:tc>
        <w:tc>
          <w:tcPr>
            <w:tcW w:w="1800" w:type="dxa"/>
          </w:tcPr>
          <w:p w14:paraId="5AA2C85B" w14:textId="77777777" w:rsidR="00957A3B" w:rsidRPr="006D6ADC" w:rsidRDefault="00957A3B" w:rsidP="00E00981"/>
        </w:tc>
        <w:tc>
          <w:tcPr>
            <w:tcW w:w="2340" w:type="dxa"/>
          </w:tcPr>
          <w:p w14:paraId="31ED4485" w14:textId="77777777" w:rsidR="00957A3B" w:rsidRPr="006D6ADC" w:rsidRDefault="00957A3B" w:rsidP="00E00981"/>
        </w:tc>
      </w:tr>
      <w:tr w:rsidR="00957A3B" w14:paraId="033BFDFC" w14:textId="77777777" w:rsidTr="00E00981">
        <w:tc>
          <w:tcPr>
            <w:tcW w:w="3708" w:type="dxa"/>
          </w:tcPr>
          <w:p w14:paraId="6AF0E151" w14:textId="77777777" w:rsidR="00957A3B" w:rsidRPr="006D6ADC" w:rsidRDefault="00957A3B" w:rsidP="00E00981">
            <w:r w:rsidRPr="006D6ADC">
              <w:t>State- or regional-level administrators with an energy focus</w:t>
            </w:r>
          </w:p>
        </w:tc>
        <w:tc>
          <w:tcPr>
            <w:tcW w:w="1710" w:type="dxa"/>
          </w:tcPr>
          <w:p w14:paraId="3600D9BC" w14:textId="77777777" w:rsidR="00957A3B" w:rsidRPr="006D6ADC" w:rsidRDefault="00957A3B" w:rsidP="00E00981"/>
        </w:tc>
        <w:tc>
          <w:tcPr>
            <w:tcW w:w="1800" w:type="dxa"/>
          </w:tcPr>
          <w:p w14:paraId="59ADDE22" w14:textId="77777777" w:rsidR="00957A3B" w:rsidRPr="006D6ADC" w:rsidRDefault="00957A3B" w:rsidP="00E00981"/>
        </w:tc>
        <w:tc>
          <w:tcPr>
            <w:tcW w:w="2340" w:type="dxa"/>
          </w:tcPr>
          <w:p w14:paraId="7E2F9A36" w14:textId="77777777" w:rsidR="00957A3B" w:rsidRPr="006D6ADC" w:rsidRDefault="00957A3B" w:rsidP="00E00981"/>
        </w:tc>
      </w:tr>
      <w:tr w:rsidR="00957A3B" w14:paraId="07D7CD02" w14:textId="77777777" w:rsidTr="00E00981">
        <w:tc>
          <w:tcPr>
            <w:tcW w:w="3708" w:type="dxa"/>
          </w:tcPr>
          <w:p w14:paraId="2F8B6378" w14:textId="77777777" w:rsidR="00957A3B" w:rsidRPr="006D6ADC" w:rsidRDefault="00957A3B" w:rsidP="00E00981">
            <w:r w:rsidRPr="006D6ADC">
              <w:t>Colleges, universities, and other large institutions</w:t>
            </w:r>
          </w:p>
        </w:tc>
        <w:tc>
          <w:tcPr>
            <w:tcW w:w="1710" w:type="dxa"/>
          </w:tcPr>
          <w:p w14:paraId="1173D1E8" w14:textId="77777777" w:rsidR="00957A3B" w:rsidRPr="006D6ADC" w:rsidRDefault="00957A3B" w:rsidP="00E00981"/>
        </w:tc>
        <w:tc>
          <w:tcPr>
            <w:tcW w:w="1800" w:type="dxa"/>
          </w:tcPr>
          <w:p w14:paraId="23487D8F" w14:textId="77777777" w:rsidR="00957A3B" w:rsidRPr="006D6ADC" w:rsidRDefault="00957A3B" w:rsidP="00E00981"/>
        </w:tc>
        <w:tc>
          <w:tcPr>
            <w:tcW w:w="2340" w:type="dxa"/>
          </w:tcPr>
          <w:p w14:paraId="2F05AD58" w14:textId="77777777" w:rsidR="00957A3B" w:rsidRPr="006D6ADC" w:rsidRDefault="00957A3B" w:rsidP="00E00981"/>
        </w:tc>
      </w:tr>
    </w:tbl>
    <w:p w14:paraId="7CE07680" w14:textId="77777777" w:rsidR="00957A3B" w:rsidRDefault="00957A3B" w:rsidP="008557B4">
      <w:pPr>
        <w:pStyle w:val="IEHead01"/>
      </w:pPr>
    </w:p>
    <w:p w14:paraId="4A2F1638" w14:textId="77777777" w:rsidR="00957A3B" w:rsidRDefault="00957A3B">
      <w:pPr>
        <w:spacing w:line="276" w:lineRule="auto"/>
        <w:rPr>
          <w:rFonts w:asciiTheme="majorHAnsi" w:eastAsia="Times New Roman" w:hAnsiTheme="majorHAnsi" w:cs="Arial"/>
          <w:bCs/>
          <w:color w:val="106636"/>
          <w:kern w:val="32"/>
          <w:sz w:val="32"/>
          <w:szCs w:val="32"/>
        </w:rPr>
      </w:pPr>
      <w:r>
        <w:br w:type="page"/>
      </w:r>
    </w:p>
    <w:p w14:paraId="0B7436CB" w14:textId="77777777" w:rsidR="00957A3B" w:rsidRPr="003F3559" w:rsidRDefault="00957A3B" w:rsidP="0079593E">
      <w:pPr>
        <w:pStyle w:val="IEHead01"/>
      </w:pPr>
      <w:bookmarkStart w:id="32" w:name="_Toc270344368"/>
      <w:r w:rsidRPr="003F3559">
        <w:lastRenderedPageBreak/>
        <w:t>STEP 2: Establish a Leadership Team</w:t>
      </w:r>
      <w:bookmarkEnd w:id="32"/>
    </w:p>
    <w:p w14:paraId="0466B210" w14:textId="77777777" w:rsidR="00957A3B" w:rsidRDefault="00957A3B" w:rsidP="00957A3B">
      <w:pPr>
        <w:pStyle w:val="AKbodytext"/>
        <w:spacing w:after="0"/>
      </w:pPr>
      <w:r>
        <w:t>No successful strategic energy plan has ever been accomplished without effective leadership to drive the process and provide continuity across many diverse stakeholders and interests. This leadership ideally has a few active advocates:</w:t>
      </w:r>
    </w:p>
    <w:p w14:paraId="72C9B8A5" w14:textId="77777777" w:rsidR="00957A3B" w:rsidRDefault="00957A3B" w:rsidP="00957A3B">
      <w:pPr>
        <w:pStyle w:val="AKbodytext"/>
        <w:spacing w:after="0"/>
      </w:pPr>
    </w:p>
    <w:p w14:paraId="3FBD91EB" w14:textId="77777777" w:rsidR="00957A3B" w:rsidRDefault="00957A3B" w:rsidP="004967CB">
      <w:pPr>
        <w:pStyle w:val="AKbodytext"/>
        <w:numPr>
          <w:ilvl w:val="0"/>
          <w:numId w:val="8"/>
        </w:numPr>
        <w:spacing w:after="0"/>
      </w:pPr>
      <w:r>
        <w:t>Champion: An executive-level authority that will champion the process.</w:t>
      </w:r>
    </w:p>
    <w:p w14:paraId="6693C780" w14:textId="77777777" w:rsidR="00957A3B" w:rsidRDefault="00957A3B" w:rsidP="004967CB">
      <w:pPr>
        <w:pStyle w:val="AKbodytext"/>
        <w:numPr>
          <w:ilvl w:val="0"/>
          <w:numId w:val="8"/>
        </w:numPr>
        <w:spacing w:after="0"/>
      </w:pPr>
      <w:r>
        <w:t>Plan Advocate: At least one on-the-ground advocate to drive the process on a daily basis.</w:t>
      </w:r>
    </w:p>
    <w:p w14:paraId="4E595F41" w14:textId="77777777" w:rsidR="00957A3B" w:rsidRDefault="00957A3B" w:rsidP="004967CB">
      <w:pPr>
        <w:pStyle w:val="AKbodytext"/>
        <w:numPr>
          <w:ilvl w:val="0"/>
          <w:numId w:val="8"/>
        </w:numPr>
        <w:spacing w:after="0"/>
      </w:pPr>
      <w:r>
        <w:t>Leadership Team: A cross-cutting group of stakeholders to provide broader support and visibility.</w:t>
      </w:r>
    </w:p>
    <w:p w14:paraId="55A80DB7" w14:textId="77777777" w:rsidR="00957A3B" w:rsidRDefault="00957A3B" w:rsidP="00957A3B">
      <w:pPr>
        <w:pStyle w:val="AKbodytext"/>
        <w:spacing w:before="240"/>
      </w:pPr>
      <w:r>
        <w:t>These roles may be held in a number of different configurations—the structure outlined here is not a requirement—but having clear and visible leadership and the ability to motivate others to keep the process underway is vital.</w:t>
      </w:r>
    </w:p>
    <w:p w14:paraId="2B22FBCD" w14:textId="77777777" w:rsidR="00957A3B" w:rsidRPr="0079593E" w:rsidRDefault="00957A3B" w:rsidP="00957A3B">
      <w:pPr>
        <w:pStyle w:val="AKbodytext"/>
      </w:pPr>
      <w:r w:rsidRPr="0079593E">
        <w:rPr>
          <w:rFonts w:cs="Arial"/>
          <w:b/>
        </w:rPr>
        <w:t xml:space="preserve">Champion: </w:t>
      </w:r>
      <w:r w:rsidRPr="0079593E">
        <w:t>Any successful community energy program must have a top-down commitment to reduce energy consumption. The energy planning process should have a highly visible, executive-level sponsor, or other influential member(s) of the community. This component of the leadership team is a political or management designation—it provides executive sponsorship and the sustained vision throughout the planning process. If a Tribe lacks a champion for energy issues, it can be difficult to implement recommendations. Many communities assign energy issues to an internal department, such as the planning department. Relying solely on one departmental assignment may not result in the broad-based support needed to carry this effort forward.</w:t>
      </w:r>
    </w:p>
    <w:p w14:paraId="7822A489" w14:textId="77777777" w:rsidR="00957A3B" w:rsidRPr="0079593E" w:rsidRDefault="00957A3B" w:rsidP="00957A3B">
      <w:pPr>
        <w:pStyle w:val="AKbodytext"/>
      </w:pPr>
      <w:r w:rsidRPr="0079593E">
        <w:rPr>
          <w:rFonts w:cs="Arial"/>
          <w:b/>
        </w:rPr>
        <w:t xml:space="preserve">Plan Advocate: </w:t>
      </w:r>
      <w:r w:rsidRPr="0079593E">
        <w:t xml:space="preserve">Just as important as the energy champion is a day-to-day advocate who is prepared to spend the time necessary to organize and communicate the energy planning effort. This person can be a volunteer from tribal council or another committed party or member within the Tribe. This person’s persistence will be critical to the success or failure of the energy planning effort—they must also be, in effect, a champion of the process. This role will likely require a great deal of administrative and management work, as well as good communication skills, as the responsibility for coordinating most of the activities outlined in the following steps will fall to this role. </w:t>
      </w:r>
    </w:p>
    <w:p w14:paraId="640F1D65" w14:textId="77777777" w:rsidR="00957A3B" w:rsidRDefault="00957A3B" w:rsidP="00957A3B">
      <w:pPr>
        <w:pStyle w:val="AKbodytext"/>
        <w:spacing w:after="0"/>
      </w:pPr>
      <w:r w:rsidRPr="0079593E">
        <w:rPr>
          <w:noProof/>
        </w:rPr>
        <mc:AlternateContent>
          <mc:Choice Requires="wps">
            <w:drawing>
              <wp:anchor distT="182880" distB="182880" distL="182880" distR="182880" simplePos="0" relativeHeight="251664384" behindDoc="0" locked="0" layoutInCell="1" allowOverlap="1" wp14:anchorId="28269550" wp14:editId="6B3AEE88">
                <wp:simplePos x="0" y="0"/>
                <wp:positionH relativeFrom="column">
                  <wp:posOffset>3981450</wp:posOffset>
                </wp:positionH>
                <wp:positionV relativeFrom="paragraph">
                  <wp:posOffset>187960</wp:posOffset>
                </wp:positionV>
                <wp:extent cx="1876425" cy="1485900"/>
                <wp:effectExtent l="0" t="0" r="9525"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85900"/>
                        </a:xfrm>
                        <a:prstGeom prst="rect">
                          <a:avLst/>
                        </a:prstGeom>
                        <a:solidFill>
                          <a:schemeClr val="bg1">
                            <a:lumMod val="85000"/>
                            <a:lumOff val="0"/>
                          </a:schemeClr>
                        </a:solidFill>
                        <a:ln>
                          <a:noFill/>
                        </a:ln>
                        <a:extLst>
                          <a:ext uri="{91240B29-F687-4F45-9708-019B960494DF}">
                            <a14:hiddenLine xmlns:a14="http://schemas.microsoft.com/office/drawing/2010/main" w="25400">
                              <a:solidFill>
                                <a:schemeClr val="bg1">
                                  <a:lumMod val="75000"/>
                                  <a:lumOff val="0"/>
                                </a:schemeClr>
                              </a:solidFill>
                              <a:miter lim="800000"/>
                              <a:headEnd/>
                              <a:tailEnd/>
                            </a14:hiddenLine>
                          </a:ext>
                        </a:extLst>
                      </wps:spPr>
                      <wps:txbx>
                        <w:txbxContent>
                          <w:p w14:paraId="1739384C" w14:textId="77777777" w:rsidR="00D2356F" w:rsidRPr="00216883" w:rsidRDefault="00D2356F" w:rsidP="00957A3B">
                            <w:pPr>
                              <w:pStyle w:val="NormalWeb"/>
                              <w:spacing w:before="0" w:beforeAutospacing="0" w:after="120" w:afterAutospacing="0"/>
                              <w:jc w:val="center"/>
                              <w:rPr>
                                <w:rFonts w:asciiTheme="majorHAnsi" w:hAnsiTheme="majorHAnsi" w:cs="Arial"/>
                                <w:color w:val="3E3E3E" w:themeColor="text1"/>
                              </w:rPr>
                            </w:pPr>
                            <w:r w:rsidRPr="00216883">
                              <w:rPr>
                                <w:rFonts w:asciiTheme="majorHAnsi" w:hAnsiTheme="majorHAnsi" w:cs="Arial"/>
                                <w:color w:val="3E3E3E" w:themeColor="text1"/>
                              </w:rPr>
                              <w:t xml:space="preserve">Step </w:t>
                            </w:r>
                            <w:r>
                              <w:rPr>
                                <w:rFonts w:asciiTheme="majorHAnsi" w:hAnsiTheme="majorHAnsi" w:cs="Arial"/>
                                <w:color w:val="3E3E3E" w:themeColor="text1"/>
                              </w:rPr>
                              <w:t>2</w:t>
                            </w:r>
                            <w:r w:rsidRPr="00216883">
                              <w:rPr>
                                <w:rFonts w:asciiTheme="majorHAnsi" w:hAnsiTheme="majorHAnsi" w:cs="Arial"/>
                                <w:color w:val="3E3E3E" w:themeColor="text1"/>
                              </w:rPr>
                              <w:t xml:space="preserve"> is important because:</w:t>
                            </w:r>
                          </w:p>
                          <w:p w14:paraId="0931698B" w14:textId="77777777" w:rsidR="00D2356F" w:rsidRPr="00216883" w:rsidRDefault="00D2356F" w:rsidP="00957A3B">
                            <w:pPr>
                              <w:pStyle w:val="NormalWeb"/>
                              <w:spacing w:before="0" w:beforeAutospacing="0" w:after="0" w:afterAutospacing="0" w:line="280" w:lineRule="exact"/>
                              <w:rPr>
                                <w:rFonts w:asciiTheme="minorHAnsi" w:hAnsiTheme="minorHAnsi"/>
                                <w:color w:val="3E3E3E" w:themeColor="text1"/>
                                <w:sz w:val="22"/>
                                <w:szCs w:val="22"/>
                              </w:rPr>
                            </w:pPr>
                            <w:r w:rsidRPr="00216883">
                              <w:rPr>
                                <w:rFonts w:asciiTheme="minorHAnsi" w:hAnsiTheme="minorHAnsi" w:cs="Arial"/>
                                <w:color w:val="3E3E3E" w:themeColor="text1"/>
                                <w:sz w:val="22"/>
                                <w:szCs w:val="22"/>
                              </w:rPr>
                              <w:t xml:space="preserve">A </w:t>
                            </w:r>
                            <w:r>
                              <w:rPr>
                                <w:rFonts w:asciiTheme="majorHAnsi" w:hAnsiTheme="majorHAnsi" w:cs="Arial"/>
                                <w:color w:val="3E3E3E" w:themeColor="text1"/>
                                <w:sz w:val="22"/>
                                <w:szCs w:val="22"/>
                              </w:rPr>
                              <w:t>l</w:t>
                            </w:r>
                            <w:r w:rsidRPr="00216883">
                              <w:rPr>
                                <w:rFonts w:asciiTheme="majorHAnsi" w:hAnsiTheme="majorHAnsi" w:cs="Arial"/>
                                <w:color w:val="3E3E3E" w:themeColor="text1"/>
                                <w:sz w:val="22"/>
                                <w:szCs w:val="22"/>
                              </w:rPr>
                              <w:t xml:space="preserve">eadership </w:t>
                            </w:r>
                            <w:r>
                              <w:rPr>
                                <w:rFonts w:asciiTheme="majorHAnsi" w:hAnsiTheme="majorHAnsi" w:cs="Arial"/>
                                <w:color w:val="3E3E3E" w:themeColor="text1"/>
                                <w:sz w:val="22"/>
                                <w:szCs w:val="22"/>
                              </w:rPr>
                              <w:t>t</w:t>
                            </w:r>
                            <w:r w:rsidRPr="00216883">
                              <w:rPr>
                                <w:rFonts w:asciiTheme="majorHAnsi" w:hAnsiTheme="majorHAnsi" w:cs="Arial"/>
                                <w:color w:val="3E3E3E" w:themeColor="text1"/>
                                <w:sz w:val="22"/>
                                <w:szCs w:val="22"/>
                              </w:rPr>
                              <w:t>eam</w:t>
                            </w:r>
                            <w:r w:rsidRPr="00216883">
                              <w:rPr>
                                <w:rFonts w:asciiTheme="minorHAnsi" w:hAnsiTheme="minorHAnsi" w:cs="Arial"/>
                                <w:color w:val="3E3E3E" w:themeColor="text1"/>
                                <w:sz w:val="22"/>
                                <w:szCs w:val="22"/>
                              </w:rPr>
                              <w:t xml:space="preserve"> has the power to make decisions, direct funding resources, and promote the project throughout the process</w:t>
                            </w:r>
                            <w:r>
                              <w:rPr>
                                <w:rFonts w:asciiTheme="minorHAnsi" w:hAnsiTheme="minorHAnsi" w:cs="Arial"/>
                                <w:color w:val="3E3E3E" w:themeColor="text1"/>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margin-left:313.5pt;margin-top:14.8pt;width:147.75pt;height:117pt;z-index:251664384;visibility:visible;mso-wrap-style:square;mso-width-percent:0;mso-height-percent:0;mso-wrap-distance-left:14.4pt;mso-wrap-distance-top:14.4pt;mso-wrap-distance-right:14.4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" fillcolor="#d8d8d8 [2732]" stroked="f" strokecolor="#bfbfbf [2412]" strokeweight="2pt">
                <v:textbox>
                  <w:txbxContent>
                    <w:p w14:paraId="1739384C" w14:textId="77777777" w:rsidR="00D2356F" w:rsidRPr="00216883" w:rsidRDefault="00D2356F" w:rsidP="00957A3B">
                      <w:pPr>
                        <w:pStyle w:val="NormalWeb"/>
                        <w:spacing w:before="0" w:beforeAutospacing="0" w:after="120" w:afterAutospacing="0"/>
                        <w:jc w:val="center"/>
                        <w:rPr>
                          <w:rFonts w:asciiTheme="majorHAnsi" w:hAnsiTheme="majorHAnsi" w:cs="Arial"/>
                          <w:color w:val="3E3E3E" w:themeColor="text1"/>
                        </w:rPr>
                      </w:pPr>
                      <w:r w:rsidRPr="00216883">
                        <w:rPr>
                          <w:rFonts w:asciiTheme="majorHAnsi" w:hAnsiTheme="majorHAnsi" w:cs="Arial"/>
                          <w:color w:val="3E3E3E" w:themeColor="text1"/>
                        </w:rPr>
                        <w:t xml:space="preserve">Step </w:t>
                      </w:r>
                      <w:r>
                        <w:rPr>
                          <w:rFonts w:asciiTheme="majorHAnsi" w:hAnsiTheme="majorHAnsi" w:cs="Arial"/>
                          <w:color w:val="3E3E3E" w:themeColor="text1"/>
                        </w:rPr>
                        <w:t>2</w:t>
                      </w:r>
                      <w:r w:rsidRPr="00216883">
                        <w:rPr>
                          <w:rFonts w:asciiTheme="majorHAnsi" w:hAnsiTheme="majorHAnsi" w:cs="Arial"/>
                          <w:color w:val="3E3E3E" w:themeColor="text1"/>
                        </w:rPr>
                        <w:t xml:space="preserve"> is important because:</w:t>
                      </w:r>
                    </w:p>
                    <w:p w14:paraId="0931698B" w14:textId="77777777" w:rsidR="00D2356F" w:rsidRPr="00216883" w:rsidRDefault="00D2356F" w:rsidP="00957A3B">
                      <w:pPr>
                        <w:pStyle w:val="NormalWeb"/>
                        <w:spacing w:before="0" w:beforeAutospacing="0" w:after="0" w:afterAutospacing="0" w:line="280" w:lineRule="exact"/>
                        <w:rPr>
                          <w:rFonts w:asciiTheme="minorHAnsi" w:hAnsiTheme="minorHAnsi"/>
                          <w:color w:val="3E3E3E" w:themeColor="text1"/>
                          <w:sz w:val="22"/>
                          <w:szCs w:val="22"/>
                        </w:rPr>
                      </w:pPr>
                      <w:r w:rsidRPr="00216883">
                        <w:rPr>
                          <w:rFonts w:asciiTheme="minorHAnsi" w:hAnsiTheme="minorHAnsi" w:cs="Arial"/>
                          <w:color w:val="3E3E3E" w:themeColor="text1"/>
                          <w:sz w:val="22"/>
                          <w:szCs w:val="22"/>
                        </w:rPr>
                        <w:t xml:space="preserve">A </w:t>
                      </w:r>
                      <w:r>
                        <w:rPr>
                          <w:rFonts w:asciiTheme="majorHAnsi" w:hAnsiTheme="majorHAnsi" w:cs="Arial"/>
                          <w:color w:val="3E3E3E" w:themeColor="text1"/>
                          <w:sz w:val="22"/>
                          <w:szCs w:val="22"/>
                        </w:rPr>
                        <w:t>l</w:t>
                      </w:r>
                      <w:r w:rsidRPr="00216883">
                        <w:rPr>
                          <w:rFonts w:asciiTheme="majorHAnsi" w:hAnsiTheme="majorHAnsi" w:cs="Arial"/>
                          <w:color w:val="3E3E3E" w:themeColor="text1"/>
                          <w:sz w:val="22"/>
                          <w:szCs w:val="22"/>
                        </w:rPr>
                        <w:t xml:space="preserve">eadership </w:t>
                      </w:r>
                      <w:r>
                        <w:rPr>
                          <w:rFonts w:asciiTheme="majorHAnsi" w:hAnsiTheme="majorHAnsi" w:cs="Arial"/>
                          <w:color w:val="3E3E3E" w:themeColor="text1"/>
                          <w:sz w:val="22"/>
                          <w:szCs w:val="22"/>
                        </w:rPr>
                        <w:t>t</w:t>
                      </w:r>
                      <w:r w:rsidRPr="00216883">
                        <w:rPr>
                          <w:rFonts w:asciiTheme="majorHAnsi" w:hAnsiTheme="majorHAnsi" w:cs="Arial"/>
                          <w:color w:val="3E3E3E" w:themeColor="text1"/>
                          <w:sz w:val="22"/>
                          <w:szCs w:val="22"/>
                        </w:rPr>
                        <w:t>eam</w:t>
                      </w:r>
                      <w:r w:rsidRPr="00216883">
                        <w:rPr>
                          <w:rFonts w:asciiTheme="minorHAnsi" w:hAnsiTheme="minorHAnsi" w:cs="Arial"/>
                          <w:color w:val="3E3E3E" w:themeColor="text1"/>
                          <w:sz w:val="22"/>
                          <w:szCs w:val="22"/>
                        </w:rPr>
                        <w:t xml:space="preserve"> has the power to make decisions, direct funding resources, and promote the project throughout the process</w:t>
                      </w:r>
                      <w:r>
                        <w:rPr>
                          <w:rFonts w:asciiTheme="minorHAnsi" w:hAnsiTheme="minorHAnsi" w:cs="Arial"/>
                          <w:color w:val="3E3E3E" w:themeColor="text1"/>
                          <w:sz w:val="22"/>
                          <w:szCs w:val="22"/>
                        </w:rPr>
                        <w:t>.</w:t>
                      </w:r>
                    </w:p>
                  </w:txbxContent>
                </v:textbox>
                <w10:wrap type="square"/>
              </v:shape>
            </w:pict>
          </mc:Fallback>
        </mc:AlternateContent>
      </w:r>
      <w:r w:rsidRPr="0079593E">
        <w:rPr>
          <w:rFonts w:cs="Arial"/>
          <w:b/>
        </w:rPr>
        <w:t xml:space="preserve">Leadership Team: </w:t>
      </w:r>
      <w:r w:rsidRPr="0079593E">
        <w:t>In addition to these critical ind</w:t>
      </w:r>
      <w:r>
        <w:t>ividuals</w:t>
      </w:r>
      <w:r w:rsidRPr="003C1B86">
        <w:t xml:space="preserve">, </w:t>
      </w:r>
      <w:r>
        <w:t xml:space="preserve">designating a formal leadership team will drive the process more effectively. </w:t>
      </w:r>
      <w:r w:rsidRPr="003C1B86">
        <w:t xml:space="preserve">It </w:t>
      </w:r>
      <w:r>
        <w:t>is</w:t>
      </w:r>
      <w:r w:rsidRPr="003C1B86">
        <w:t xml:space="preserve"> necessary to choose a team that has the power to make decisions, direct the funding resources, and promote the</w:t>
      </w:r>
      <w:r>
        <w:t xml:space="preserve"> strategic energy plan</w:t>
      </w:r>
      <w:r w:rsidRPr="003C1B86">
        <w:t xml:space="preserve"> throughout the process. </w:t>
      </w:r>
      <w:r>
        <w:t xml:space="preserve">It is important to match who will be involved with the depth of planning activities, for instance: </w:t>
      </w:r>
    </w:p>
    <w:p w14:paraId="32E78ED3" w14:textId="77777777" w:rsidR="00957A3B" w:rsidRDefault="00957A3B" w:rsidP="00957A3B">
      <w:pPr>
        <w:pStyle w:val="AKbodytext"/>
        <w:spacing w:after="0"/>
      </w:pPr>
    </w:p>
    <w:p w14:paraId="785EF40A" w14:textId="77777777" w:rsidR="00957A3B" w:rsidRDefault="00957A3B" w:rsidP="004967CB">
      <w:pPr>
        <w:pStyle w:val="AKbodytext"/>
        <w:numPr>
          <w:ilvl w:val="0"/>
          <w:numId w:val="9"/>
        </w:numPr>
        <w:spacing w:after="0"/>
      </w:pPr>
      <w:r>
        <w:t>If the planning effort is focused on tribal operations, this leader</w:t>
      </w:r>
      <w:r>
        <w:softHyphen/>
        <w:t>ship t</w:t>
      </w:r>
      <w:r w:rsidRPr="003C1B86">
        <w:t xml:space="preserve">eam </w:t>
      </w:r>
      <w:r>
        <w:t>may be</w:t>
      </w:r>
      <w:r w:rsidRPr="003C1B86">
        <w:t xml:space="preserve"> set up at the </w:t>
      </w:r>
      <w:r>
        <w:t>leader</w:t>
      </w:r>
      <w:r w:rsidRPr="003C1B86">
        <w:t xml:space="preserve"> </w:t>
      </w:r>
      <w:r>
        <w:t xml:space="preserve">and facility manager </w:t>
      </w:r>
      <w:r w:rsidRPr="003C1B86">
        <w:t xml:space="preserve">level </w:t>
      </w:r>
    </w:p>
    <w:p w14:paraId="6DC51718" w14:textId="77777777" w:rsidR="00957A3B" w:rsidRDefault="00957A3B" w:rsidP="004967CB">
      <w:pPr>
        <w:pStyle w:val="AKbodytext"/>
        <w:numPr>
          <w:ilvl w:val="0"/>
          <w:numId w:val="9"/>
        </w:numPr>
        <w:spacing w:after="0"/>
      </w:pPr>
      <w:r>
        <w:t>If the planning effort seeks to include community-wide activities and projects, the leadership team may be set up as a broader Energy Planning Task Force, Sustainability Advisory Board, or Energy Advisory Board.</w:t>
      </w:r>
      <w:r w:rsidRPr="003C1B86">
        <w:t xml:space="preserve"> </w:t>
      </w:r>
    </w:p>
    <w:p w14:paraId="3D13F07A" w14:textId="77777777" w:rsidR="00957A3B" w:rsidRDefault="00957A3B" w:rsidP="00957A3B">
      <w:pPr>
        <w:pStyle w:val="AKbodytext"/>
        <w:spacing w:before="240"/>
      </w:pPr>
      <w:r w:rsidRPr="003C1B86">
        <w:t xml:space="preserve">If possible, </w:t>
      </w:r>
      <w:r>
        <w:t>including</w:t>
      </w:r>
      <w:r w:rsidRPr="003C1B86">
        <w:t xml:space="preserve"> a few active </w:t>
      </w:r>
      <w:r>
        <w:t xml:space="preserve">tribal </w:t>
      </w:r>
      <w:r w:rsidRPr="003C1B86">
        <w:t>advocates may lend transparency to the process, encour</w:t>
      </w:r>
      <w:r w:rsidRPr="003C1B86">
        <w:softHyphen/>
        <w:t>age buy-in, and expand the realm of i</w:t>
      </w:r>
      <w:r>
        <w:t>deas incorporated into the plan</w:t>
      </w:r>
      <w:r w:rsidRPr="003C1B86">
        <w:t>.</w:t>
      </w:r>
      <w:r>
        <w:t xml:space="preserve"> This is an opportunity to f</w:t>
      </w:r>
      <w:r w:rsidRPr="00113192">
        <w:t xml:space="preserve">orm teams that build bridges across </w:t>
      </w:r>
      <w:r>
        <w:t xml:space="preserve">Tribes </w:t>
      </w:r>
      <w:r w:rsidRPr="00113192">
        <w:t xml:space="preserve">and beyond </w:t>
      </w:r>
      <w:r>
        <w:t xml:space="preserve">to accomplish community-wide energy goals. The </w:t>
      </w:r>
      <w:r>
        <w:lastRenderedPageBreak/>
        <w:t xml:space="preserve">visibility of this team is also very important, as they will be the public face of the process and will be charged with developing pride in the process and the outcome. </w:t>
      </w:r>
    </w:p>
    <w:p w14:paraId="40FD3C6E" w14:textId="77777777" w:rsidR="00957A3B" w:rsidRPr="006D6ADC" w:rsidRDefault="00957A3B" w:rsidP="00957A3B">
      <w:pPr>
        <w:pStyle w:val="NoSpacing"/>
        <w:jc w:val="both"/>
        <w:rPr>
          <w:rFonts w:cs="Times New Roman"/>
          <w:i/>
        </w:rPr>
      </w:pPr>
      <w:r w:rsidRPr="006D6ADC">
        <w:rPr>
          <w:rFonts w:cs="Arial"/>
          <w:b/>
          <w:i/>
        </w:rPr>
        <w:t xml:space="preserve">Tip: </w:t>
      </w:r>
      <w:r w:rsidRPr="006D6ADC">
        <w:rPr>
          <w:rFonts w:cs="Times New Roman"/>
          <w:i/>
        </w:rPr>
        <w:t>As you engage stakeholders and get to know the players in the community and the Tribe, you may find “hidden stars,” or individuals who have, on their own, been quietly taking action to drive efficiency or renewable energy projects in their sphere. Take advantage of the passion you find and recruit them to serve on your committees!</w:t>
      </w:r>
    </w:p>
    <w:p w14:paraId="4E042612" w14:textId="77777777" w:rsidR="00957A3B" w:rsidRPr="006D6ADC" w:rsidRDefault="00957A3B" w:rsidP="00957A3B">
      <w:pPr>
        <w:pStyle w:val="NoSpacing"/>
        <w:jc w:val="both"/>
        <w:rPr>
          <w:rFonts w:cs="Times New Roman"/>
        </w:rPr>
      </w:pPr>
    </w:p>
    <w:p w14:paraId="10355FC7" w14:textId="77777777" w:rsidR="00957A3B" w:rsidRPr="006D6ADC" w:rsidRDefault="00957A3B" w:rsidP="00957A3B">
      <w:pPr>
        <w:pStyle w:val="AKbodytext"/>
      </w:pPr>
      <w:r w:rsidRPr="006D6ADC">
        <w:t>Once leadership has made a visible commitment, other communities are more likely to feel empowered to actively participate in the planning process and to develop practical implementation measures that lead to diesel oil reduction and energy savings.</w:t>
      </w:r>
    </w:p>
    <w:p w14:paraId="6AA80399" w14:textId="77777777" w:rsidR="00957A3B" w:rsidRPr="006D6ADC" w:rsidRDefault="00957A3B" w:rsidP="00957A3B">
      <w:pPr>
        <w:pStyle w:val="NoSpacing"/>
        <w:jc w:val="both"/>
        <w:rPr>
          <w:rFonts w:cs="Times New Roman"/>
          <w:i/>
        </w:rPr>
      </w:pPr>
      <w:r w:rsidRPr="006D6ADC">
        <w:rPr>
          <w:rFonts w:cs="Arial"/>
          <w:b/>
          <w:i/>
        </w:rPr>
        <w:t xml:space="preserve">Tip: </w:t>
      </w:r>
      <w:r w:rsidRPr="006D6ADC">
        <w:rPr>
          <w:rFonts w:cs="Times New Roman"/>
          <w:i/>
        </w:rPr>
        <w:t>The members of the leadership team should be prepared to have an “elevator speech” ready at all times. They will be called upon to talk to countless community members about the plan and its value, so having a consistent message is important to a successful process.</w:t>
      </w:r>
    </w:p>
    <w:p w14:paraId="4A9EE829" w14:textId="77777777" w:rsidR="00957A3B" w:rsidRPr="00665019" w:rsidRDefault="00957A3B" w:rsidP="00957A3B">
      <w:pPr>
        <w:pStyle w:val="NoSpacing"/>
        <w:jc w:val="both"/>
        <w:rPr>
          <w:rFonts w:ascii="Times New Roman" w:hAnsi="Times New Roman" w:cs="Times New Roman"/>
          <w:i/>
        </w:rPr>
      </w:pPr>
    </w:p>
    <w:tbl>
      <w:tblPr>
        <w:tblStyle w:val="TableGrid"/>
        <w:tblW w:w="9576" w:type="dxa"/>
        <w:tblLook w:val="04A0" w:firstRow="1" w:lastRow="0" w:firstColumn="1" w:lastColumn="0" w:noHBand="0" w:noVBand="1"/>
      </w:tblPr>
      <w:tblGrid>
        <w:gridCol w:w="3258"/>
        <w:gridCol w:w="2160"/>
        <w:gridCol w:w="2259"/>
        <w:gridCol w:w="1899"/>
      </w:tblGrid>
      <w:tr w:rsidR="00957A3B" w14:paraId="78D0AE11" w14:textId="77777777" w:rsidTr="00E00981">
        <w:trPr>
          <w:trHeight w:val="332"/>
        </w:trPr>
        <w:tc>
          <w:tcPr>
            <w:tcW w:w="9576" w:type="dxa"/>
            <w:gridSpan w:val="4"/>
            <w:shd w:val="clear" w:color="auto" w:fill="auto"/>
          </w:tcPr>
          <w:p w14:paraId="4D3D5618" w14:textId="77777777" w:rsidR="00957A3B" w:rsidRPr="006D6ADC" w:rsidRDefault="00957A3B" w:rsidP="00E00981">
            <w:pPr>
              <w:rPr>
                <w:b/>
              </w:rPr>
            </w:pPr>
            <w:r w:rsidRPr="006D6ADC">
              <w:rPr>
                <w:b/>
              </w:rPr>
              <w:t>Handbook Activity-Step 2: Form Leadership Team</w:t>
            </w:r>
          </w:p>
          <w:p w14:paraId="451CB175" w14:textId="77777777" w:rsidR="00957A3B" w:rsidRPr="006D6ADC" w:rsidRDefault="00957A3B" w:rsidP="00E00981">
            <w:r w:rsidRPr="006D6ADC">
              <w:rPr>
                <w:color w:val="000000"/>
              </w:rPr>
              <w:t xml:space="preserve">Identify those who will be tasked with making decisions, directing the funding resources, and promoting planning and energy project development in the long term </w:t>
            </w:r>
          </w:p>
        </w:tc>
      </w:tr>
      <w:tr w:rsidR="00957A3B" w14:paraId="1FEE1208" w14:textId="77777777" w:rsidTr="00E00981">
        <w:trPr>
          <w:trHeight w:val="305"/>
        </w:trPr>
        <w:tc>
          <w:tcPr>
            <w:tcW w:w="3258" w:type="dxa"/>
            <w:vAlign w:val="center"/>
          </w:tcPr>
          <w:p w14:paraId="78B2B6D6" w14:textId="77777777" w:rsidR="00957A3B" w:rsidRPr="006D6ADC" w:rsidRDefault="00957A3B" w:rsidP="00E00981">
            <w:pPr>
              <w:jc w:val="center"/>
              <w:rPr>
                <w:b/>
              </w:rPr>
            </w:pPr>
            <w:r w:rsidRPr="006D6ADC">
              <w:rPr>
                <w:b/>
              </w:rPr>
              <w:t>Role and Strategic Purpose</w:t>
            </w:r>
          </w:p>
        </w:tc>
        <w:tc>
          <w:tcPr>
            <w:tcW w:w="2160" w:type="dxa"/>
            <w:vAlign w:val="center"/>
          </w:tcPr>
          <w:p w14:paraId="7B1D28E6" w14:textId="77777777" w:rsidR="00957A3B" w:rsidRPr="006D6ADC" w:rsidRDefault="00957A3B" w:rsidP="00E00981">
            <w:pPr>
              <w:jc w:val="center"/>
              <w:rPr>
                <w:b/>
              </w:rPr>
            </w:pPr>
            <w:r w:rsidRPr="006D6ADC">
              <w:rPr>
                <w:b/>
              </w:rPr>
              <w:t>Name</w:t>
            </w:r>
          </w:p>
        </w:tc>
        <w:tc>
          <w:tcPr>
            <w:tcW w:w="2259" w:type="dxa"/>
            <w:vAlign w:val="center"/>
          </w:tcPr>
          <w:p w14:paraId="28B6F4D2" w14:textId="77777777" w:rsidR="00957A3B" w:rsidRPr="006D6ADC" w:rsidRDefault="00957A3B" w:rsidP="00E00981">
            <w:pPr>
              <w:jc w:val="center"/>
              <w:rPr>
                <w:b/>
              </w:rPr>
            </w:pPr>
            <w:r w:rsidRPr="006D6ADC">
              <w:rPr>
                <w:b/>
              </w:rPr>
              <w:t>Organization</w:t>
            </w:r>
          </w:p>
        </w:tc>
        <w:tc>
          <w:tcPr>
            <w:tcW w:w="1899" w:type="dxa"/>
            <w:vAlign w:val="center"/>
          </w:tcPr>
          <w:p w14:paraId="0DDADA1C" w14:textId="77777777" w:rsidR="00957A3B" w:rsidRPr="006D6ADC" w:rsidRDefault="00957A3B" w:rsidP="00E00981">
            <w:pPr>
              <w:jc w:val="center"/>
              <w:rPr>
                <w:b/>
              </w:rPr>
            </w:pPr>
            <w:r w:rsidRPr="006D6ADC">
              <w:rPr>
                <w:b/>
              </w:rPr>
              <w:t>Contact Information</w:t>
            </w:r>
          </w:p>
        </w:tc>
      </w:tr>
      <w:tr w:rsidR="00957A3B" w14:paraId="490427B3" w14:textId="77777777" w:rsidTr="00E00981">
        <w:tc>
          <w:tcPr>
            <w:tcW w:w="3258" w:type="dxa"/>
            <w:vAlign w:val="center"/>
          </w:tcPr>
          <w:p w14:paraId="0B3676AE" w14:textId="77777777" w:rsidR="00957A3B" w:rsidRPr="006D6ADC" w:rsidRDefault="00957A3B" w:rsidP="00E00981">
            <w:r w:rsidRPr="006D6ADC">
              <w:t>Champion: Elected leader(s) that support the planning process</w:t>
            </w:r>
          </w:p>
        </w:tc>
        <w:tc>
          <w:tcPr>
            <w:tcW w:w="2160" w:type="dxa"/>
          </w:tcPr>
          <w:p w14:paraId="4373A669" w14:textId="77777777" w:rsidR="00957A3B" w:rsidRPr="006D6ADC" w:rsidRDefault="00957A3B" w:rsidP="00E00981"/>
        </w:tc>
        <w:tc>
          <w:tcPr>
            <w:tcW w:w="2259" w:type="dxa"/>
          </w:tcPr>
          <w:p w14:paraId="46C3E2A2" w14:textId="77777777" w:rsidR="00957A3B" w:rsidRPr="006D6ADC" w:rsidRDefault="00957A3B" w:rsidP="00E00981"/>
        </w:tc>
        <w:tc>
          <w:tcPr>
            <w:tcW w:w="1899" w:type="dxa"/>
          </w:tcPr>
          <w:p w14:paraId="63DA4E8B" w14:textId="77777777" w:rsidR="00957A3B" w:rsidRPr="006D6ADC" w:rsidRDefault="00957A3B" w:rsidP="00E00981"/>
        </w:tc>
      </w:tr>
      <w:tr w:rsidR="00957A3B" w14:paraId="2E427C77" w14:textId="77777777" w:rsidTr="00E00981">
        <w:tc>
          <w:tcPr>
            <w:tcW w:w="3258" w:type="dxa"/>
            <w:vAlign w:val="center"/>
          </w:tcPr>
          <w:p w14:paraId="3F73EBDF" w14:textId="77777777" w:rsidR="00957A3B" w:rsidRPr="006D6ADC" w:rsidRDefault="00957A3B" w:rsidP="00E00981">
            <w:r w:rsidRPr="006D6ADC">
              <w:t xml:space="preserve">Plan Advocate: Coordinator </w:t>
            </w:r>
            <w:r>
              <w:t xml:space="preserve">that </w:t>
            </w:r>
            <w:r w:rsidRPr="006D6ADC">
              <w:t>manag</w:t>
            </w:r>
            <w:r>
              <w:t xml:space="preserve">es the </w:t>
            </w:r>
            <w:r w:rsidRPr="006D6ADC">
              <w:t>planning process and activities</w:t>
            </w:r>
          </w:p>
        </w:tc>
        <w:tc>
          <w:tcPr>
            <w:tcW w:w="2160" w:type="dxa"/>
          </w:tcPr>
          <w:p w14:paraId="5D2CAECA" w14:textId="77777777" w:rsidR="00957A3B" w:rsidRPr="006D6ADC" w:rsidRDefault="00957A3B" w:rsidP="00E00981"/>
        </w:tc>
        <w:tc>
          <w:tcPr>
            <w:tcW w:w="2259" w:type="dxa"/>
          </w:tcPr>
          <w:p w14:paraId="163A60FD" w14:textId="77777777" w:rsidR="00957A3B" w:rsidRPr="006D6ADC" w:rsidRDefault="00957A3B" w:rsidP="00E00981"/>
        </w:tc>
        <w:tc>
          <w:tcPr>
            <w:tcW w:w="1899" w:type="dxa"/>
          </w:tcPr>
          <w:p w14:paraId="58A78913" w14:textId="77777777" w:rsidR="00957A3B" w:rsidRPr="006D6ADC" w:rsidRDefault="00957A3B" w:rsidP="00E00981"/>
        </w:tc>
      </w:tr>
      <w:tr w:rsidR="00957A3B" w14:paraId="7322CF02" w14:textId="77777777" w:rsidTr="00E00981">
        <w:trPr>
          <w:trHeight w:val="593"/>
        </w:trPr>
        <w:tc>
          <w:tcPr>
            <w:tcW w:w="3258" w:type="dxa"/>
            <w:vAlign w:val="center"/>
          </w:tcPr>
          <w:p w14:paraId="47AD9D8C" w14:textId="77777777" w:rsidR="00957A3B" w:rsidRPr="006D6ADC" w:rsidRDefault="00957A3B" w:rsidP="00E00981">
            <w:r w:rsidRPr="006D6ADC">
              <w:t xml:space="preserve">Leadership Team Member </w:t>
            </w:r>
          </w:p>
        </w:tc>
        <w:tc>
          <w:tcPr>
            <w:tcW w:w="2160" w:type="dxa"/>
          </w:tcPr>
          <w:p w14:paraId="6A81E62A" w14:textId="77777777" w:rsidR="00957A3B" w:rsidRPr="006D6ADC" w:rsidRDefault="00957A3B" w:rsidP="00E00981"/>
        </w:tc>
        <w:tc>
          <w:tcPr>
            <w:tcW w:w="2259" w:type="dxa"/>
          </w:tcPr>
          <w:p w14:paraId="1467BF17" w14:textId="77777777" w:rsidR="00957A3B" w:rsidRPr="006D6ADC" w:rsidRDefault="00957A3B" w:rsidP="00E00981"/>
        </w:tc>
        <w:tc>
          <w:tcPr>
            <w:tcW w:w="1899" w:type="dxa"/>
          </w:tcPr>
          <w:p w14:paraId="6B1A830F" w14:textId="77777777" w:rsidR="00957A3B" w:rsidRPr="006D6ADC" w:rsidRDefault="00957A3B" w:rsidP="00E00981"/>
        </w:tc>
      </w:tr>
      <w:tr w:rsidR="00957A3B" w14:paraId="07EFD0BB" w14:textId="77777777" w:rsidTr="00E00981">
        <w:trPr>
          <w:trHeight w:val="530"/>
        </w:trPr>
        <w:tc>
          <w:tcPr>
            <w:tcW w:w="3258" w:type="dxa"/>
            <w:vAlign w:val="center"/>
          </w:tcPr>
          <w:p w14:paraId="196C639C" w14:textId="77777777" w:rsidR="00957A3B" w:rsidRPr="006D6ADC" w:rsidRDefault="00957A3B" w:rsidP="00E00981">
            <w:r w:rsidRPr="006D6ADC">
              <w:t>Leadership Team Member</w:t>
            </w:r>
          </w:p>
        </w:tc>
        <w:tc>
          <w:tcPr>
            <w:tcW w:w="2160" w:type="dxa"/>
          </w:tcPr>
          <w:p w14:paraId="6E361017" w14:textId="77777777" w:rsidR="00957A3B" w:rsidRPr="006D6ADC" w:rsidRDefault="00957A3B" w:rsidP="00E00981"/>
        </w:tc>
        <w:tc>
          <w:tcPr>
            <w:tcW w:w="2259" w:type="dxa"/>
          </w:tcPr>
          <w:p w14:paraId="2B1439F1" w14:textId="77777777" w:rsidR="00957A3B" w:rsidRPr="006D6ADC" w:rsidRDefault="00957A3B" w:rsidP="00E00981"/>
        </w:tc>
        <w:tc>
          <w:tcPr>
            <w:tcW w:w="1899" w:type="dxa"/>
          </w:tcPr>
          <w:p w14:paraId="41FFA87E" w14:textId="77777777" w:rsidR="00957A3B" w:rsidRPr="006D6ADC" w:rsidRDefault="00957A3B" w:rsidP="00E00981"/>
        </w:tc>
      </w:tr>
      <w:tr w:rsidR="00957A3B" w14:paraId="199BF5DA" w14:textId="77777777" w:rsidTr="00E00981">
        <w:trPr>
          <w:trHeight w:val="620"/>
        </w:trPr>
        <w:tc>
          <w:tcPr>
            <w:tcW w:w="3258" w:type="dxa"/>
            <w:vAlign w:val="center"/>
          </w:tcPr>
          <w:p w14:paraId="16273914" w14:textId="77777777" w:rsidR="00957A3B" w:rsidRPr="006D6ADC" w:rsidRDefault="00957A3B" w:rsidP="00E00981">
            <w:r w:rsidRPr="006D6ADC">
              <w:t>Leadership Team Member</w:t>
            </w:r>
          </w:p>
        </w:tc>
        <w:tc>
          <w:tcPr>
            <w:tcW w:w="2160" w:type="dxa"/>
          </w:tcPr>
          <w:p w14:paraId="79C56F02" w14:textId="77777777" w:rsidR="00957A3B" w:rsidRPr="006D6ADC" w:rsidRDefault="00957A3B" w:rsidP="00E00981"/>
        </w:tc>
        <w:tc>
          <w:tcPr>
            <w:tcW w:w="2259" w:type="dxa"/>
          </w:tcPr>
          <w:p w14:paraId="26408927" w14:textId="77777777" w:rsidR="00957A3B" w:rsidRPr="006D6ADC" w:rsidRDefault="00957A3B" w:rsidP="00E00981"/>
        </w:tc>
        <w:tc>
          <w:tcPr>
            <w:tcW w:w="1899" w:type="dxa"/>
          </w:tcPr>
          <w:p w14:paraId="14DA6687" w14:textId="77777777" w:rsidR="00957A3B" w:rsidRPr="006D6ADC" w:rsidRDefault="00957A3B" w:rsidP="00E00981"/>
        </w:tc>
      </w:tr>
    </w:tbl>
    <w:p w14:paraId="0F337780" w14:textId="77777777" w:rsidR="00957A3B" w:rsidRDefault="00957A3B" w:rsidP="00957A3B">
      <w:pPr>
        <w:rPr>
          <w:rFonts w:asciiTheme="majorHAnsi" w:eastAsiaTheme="majorEastAsia" w:hAnsiTheme="majorHAnsi" w:cstheme="majorBidi"/>
          <w:bCs/>
          <w:color w:val="0054A4"/>
          <w:sz w:val="32"/>
          <w:szCs w:val="32"/>
        </w:rPr>
      </w:pPr>
      <w:r>
        <w:br w:type="page"/>
      </w:r>
    </w:p>
    <w:p w14:paraId="447C3208" w14:textId="77777777" w:rsidR="00957A3B" w:rsidRPr="005066C8" w:rsidRDefault="00957A3B" w:rsidP="0079593E">
      <w:pPr>
        <w:pStyle w:val="IEHead01"/>
        <w:rPr>
          <w:rFonts w:ascii="Times New Roman" w:hAnsi="Times New Roman" w:cs="Times New Roman"/>
          <w:i/>
        </w:rPr>
      </w:pPr>
      <w:bookmarkStart w:id="33" w:name="_Toc270344369"/>
      <w:r>
        <w:lastRenderedPageBreak/>
        <w:t>STEP</w:t>
      </w:r>
      <w:r w:rsidRPr="00FB3C94">
        <w:t xml:space="preserve"> 3</w:t>
      </w:r>
      <w:r>
        <w:t xml:space="preserve">: </w:t>
      </w:r>
      <w:r w:rsidRPr="00FB3C94">
        <w:t>Develop a Common Energy Vision</w:t>
      </w:r>
      <w:bookmarkEnd w:id="33"/>
    </w:p>
    <w:p w14:paraId="6B983026" w14:textId="77777777" w:rsidR="00957A3B" w:rsidRDefault="00957A3B" w:rsidP="00957A3B">
      <w:pPr>
        <w:pStyle w:val="AKbodytext"/>
      </w:pPr>
      <w:r>
        <w:rPr>
          <w:noProof/>
        </w:rPr>
        <mc:AlternateContent>
          <mc:Choice Requires="wps">
            <w:drawing>
              <wp:anchor distT="182880" distB="182880" distL="182880" distR="182880" simplePos="0" relativeHeight="251666432" behindDoc="0" locked="0" layoutInCell="1" allowOverlap="1" wp14:anchorId="4EDDDAC1" wp14:editId="301E07FD">
                <wp:simplePos x="0" y="0"/>
                <wp:positionH relativeFrom="column">
                  <wp:posOffset>3771900</wp:posOffset>
                </wp:positionH>
                <wp:positionV relativeFrom="paragraph">
                  <wp:posOffset>645795</wp:posOffset>
                </wp:positionV>
                <wp:extent cx="2105025" cy="1257300"/>
                <wp:effectExtent l="0" t="0" r="9525"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257300"/>
                        </a:xfrm>
                        <a:prstGeom prst="rect">
                          <a:avLst/>
                        </a:prstGeom>
                        <a:solidFill>
                          <a:schemeClr val="bg1">
                            <a:lumMod val="85000"/>
                            <a:lumOff val="0"/>
                          </a:schemeClr>
                        </a:solidFill>
                        <a:ln>
                          <a:noFill/>
                        </a:ln>
                        <a:extLst>
                          <a:ext uri="{91240B29-F687-4F45-9708-019B960494DF}">
                            <a14:hiddenLine xmlns:a14="http://schemas.microsoft.com/office/drawing/2010/main" w="25400">
                              <a:solidFill>
                                <a:schemeClr val="bg1">
                                  <a:lumMod val="75000"/>
                                  <a:lumOff val="0"/>
                                </a:schemeClr>
                              </a:solidFill>
                              <a:miter lim="800000"/>
                              <a:headEnd/>
                              <a:tailEnd/>
                            </a14:hiddenLine>
                          </a:ext>
                        </a:extLst>
                      </wps:spPr>
                      <wps:txbx>
                        <w:txbxContent>
                          <w:p w14:paraId="7BB7673C" w14:textId="77777777" w:rsidR="00D2356F" w:rsidRPr="00216883" w:rsidRDefault="00D2356F" w:rsidP="00957A3B">
                            <w:pPr>
                              <w:pStyle w:val="NormalWeb"/>
                              <w:spacing w:before="0" w:beforeAutospacing="0" w:after="120" w:afterAutospacing="0"/>
                              <w:jc w:val="center"/>
                              <w:rPr>
                                <w:rFonts w:asciiTheme="majorHAnsi" w:hAnsiTheme="majorHAnsi" w:cs="Arial"/>
                                <w:color w:val="3E3E3E" w:themeColor="text1"/>
                              </w:rPr>
                            </w:pPr>
                            <w:r w:rsidRPr="00216883">
                              <w:rPr>
                                <w:rFonts w:asciiTheme="majorHAnsi" w:hAnsiTheme="majorHAnsi" w:cs="Arial"/>
                                <w:color w:val="3E3E3E" w:themeColor="text1"/>
                              </w:rPr>
                              <w:t>Step 3 is important because:</w:t>
                            </w:r>
                          </w:p>
                          <w:p w14:paraId="46006806" w14:textId="77777777" w:rsidR="00D2356F" w:rsidRPr="00216883"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216883">
                              <w:rPr>
                                <w:rFonts w:asciiTheme="minorHAnsi" w:hAnsiTheme="minorHAnsi" w:cs="Arial"/>
                                <w:color w:val="3E3E3E" w:themeColor="text1"/>
                                <w:sz w:val="22"/>
                                <w:szCs w:val="22"/>
                              </w:rPr>
                              <w:t xml:space="preserve">A well-articulated </w:t>
                            </w:r>
                            <w:r w:rsidRPr="0023045D">
                              <w:rPr>
                                <w:rFonts w:asciiTheme="minorHAnsi" w:hAnsiTheme="minorHAnsi" w:cs="Arial"/>
                                <w:color w:val="3E3E3E" w:themeColor="text1"/>
                                <w:sz w:val="22"/>
                                <w:szCs w:val="22"/>
                              </w:rPr>
                              <w:t>e</w:t>
                            </w:r>
                            <w:r w:rsidRPr="0023045D">
                              <w:rPr>
                                <w:rFonts w:asciiTheme="majorHAnsi" w:hAnsiTheme="majorHAnsi" w:cs="Arial"/>
                                <w:color w:val="3E3E3E" w:themeColor="text1"/>
                                <w:sz w:val="22"/>
                                <w:szCs w:val="22"/>
                              </w:rPr>
                              <w:t>nergy</w:t>
                            </w:r>
                            <w:r w:rsidRPr="00216883">
                              <w:rPr>
                                <w:rFonts w:asciiTheme="majorHAnsi" w:hAnsiTheme="majorHAnsi" w:cs="Arial"/>
                                <w:color w:val="3E3E3E" w:themeColor="text1"/>
                                <w:sz w:val="22"/>
                                <w:szCs w:val="22"/>
                              </w:rPr>
                              <w:t xml:space="preserve"> </w:t>
                            </w:r>
                            <w:r>
                              <w:rPr>
                                <w:rFonts w:asciiTheme="majorHAnsi" w:hAnsiTheme="majorHAnsi" w:cs="Arial"/>
                                <w:color w:val="3E3E3E" w:themeColor="text1"/>
                                <w:sz w:val="22"/>
                                <w:szCs w:val="22"/>
                              </w:rPr>
                              <w:t>v</w:t>
                            </w:r>
                            <w:r w:rsidRPr="00216883">
                              <w:rPr>
                                <w:rFonts w:asciiTheme="majorHAnsi" w:hAnsiTheme="majorHAnsi" w:cs="Arial"/>
                                <w:color w:val="3E3E3E" w:themeColor="text1"/>
                                <w:sz w:val="22"/>
                                <w:szCs w:val="22"/>
                              </w:rPr>
                              <w:t>ision</w:t>
                            </w:r>
                            <w:r w:rsidRPr="00216883">
                              <w:rPr>
                                <w:rFonts w:asciiTheme="minorHAnsi" w:hAnsiTheme="minorHAnsi" w:cs="Arial"/>
                                <w:color w:val="3E3E3E" w:themeColor="text1"/>
                                <w:sz w:val="22"/>
                                <w:szCs w:val="22"/>
                              </w:rPr>
                              <w:t xml:space="preserve"> provides the motivation for action and the focus for choices encountered throughout the process.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margin-left:297pt;margin-top:50.85pt;width:165.75pt;height:99pt;z-index:251666432;visibility:visible;mso-wrap-style:square;mso-width-percent:0;mso-height-percent:0;mso-wrap-distance-left:14.4pt;mso-wrap-distance-top:14.4pt;mso-wrap-distance-right:14.4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" fillcolor="#d8d8d8 [2732]" stroked="f" strokecolor="#bfbfbf [2412]" strokeweight="2pt">
                <v:textbox>
                  <w:txbxContent>
                    <w:p w14:paraId="7BB7673C" w14:textId="77777777" w:rsidR="00D2356F" w:rsidRPr="00216883" w:rsidRDefault="00D2356F" w:rsidP="00957A3B">
                      <w:pPr>
                        <w:pStyle w:val="NormalWeb"/>
                        <w:spacing w:before="0" w:beforeAutospacing="0" w:after="120" w:afterAutospacing="0"/>
                        <w:jc w:val="center"/>
                        <w:rPr>
                          <w:rFonts w:asciiTheme="majorHAnsi" w:hAnsiTheme="majorHAnsi" w:cs="Arial"/>
                          <w:color w:val="3E3E3E" w:themeColor="text1"/>
                        </w:rPr>
                      </w:pPr>
                      <w:r w:rsidRPr="00216883">
                        <w:rPr>
                          <w:rFonts w:asciiTheme="majorHAnsi" w:hAnsiTheme="majorHAnsi" w:cs="Arial"/>
                          <w:color w:val="3E3E3E" w:themeColor="text1"/>
                        </w:rPr>
                        <w:t>Step 3 is important because:</w:t>
                      </w:r>
                    </w:p>
                    <w:p w14:paraId="46006806" w14:textId="77777777" w:rsidR="00D2356F" w:rsidRPr="00216883"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216883">
                        <w:rPr>
                          <w:rFonts w:asciiTheme="minorHAnsi" w:hAnsiTheme="minorHAnsi" w:cs="Arial"/>
                          <w:color w:val="3E3E3E" w:themeColor="text1"/>
                          <w:sz w:val="22"/>
                          <w:szCs w:val="22"/>
                        </w:rPr>
                        <w:t xml:space="preserve">A well-articulated </w:t>
                      </w:r>
                      <w:r w:rsidRPr="0023045D">
                        <w:rPr>
                          <w:rFonts w:asciiTheme="minorHAnsi" w:hAnsiTheme="minorHAnsi" w:cs="Arial"/>
                          <w:color w:val="3E3E3E" w:themeColor="text1"/>
                          <w:sz w:val="22"/>
                          <w:szCs w:val="22"/>
                        </w:rPr>
                        <w:t>e</w:t>
                      </w:r>
                      <w:r w:rsidRPr="0023045D">
                        <w:rPr>
                          <w:rFonts w:asciiTheme="majorHAnsi" w:hAnsiTheme="majorHAnsi" w:cs="Arial"/>
                          <w:color w:val="3E3E3E" w:themeColor="text1"/>
                          <w:sz w:val="22"/>
                          <w:szCs w:val="22"/>
                        </w:rPr>
                        <w:t>nergy</w:t>
                      </w:r>
                      <w:r w:rsidRPr="00216883">
                        <w:rPr>
                          <w:rFonts w:asciiTheme="majorHAnsi" w:hAnsiTheme="majorHAnsi" w:cs="Arial"/>
                          <w:color w:val="3E3E3E" w:themeColor="text1"/>
                          <w:sz w:val="22"/>
                          <w:szCs w:val="22"/>
                        </w:rPr>
                        <w:t xml:space="preserve"> </w:t>
                      </w:r>
                      <w:r>
                        <w:rPr>
                          <w:rFonts w:asciiTheme="majorHAnsi" w:hAnsiTheme="majorHAnsi" w:cs="Arial"/>
                          <w:color w:val="3E3E3E" w:themeColor="text1"/>
                          <w:sz w:val="22"/>
                          <w:szCs w:val="22"/>
                        </w:rPr>
                        <w:t>v</w:t>
                      </w:r>
                      <w:r w:rsidRPr="00216883">
                        <w:rPr>
                          <w:rFonts w:asciiTheme="majorHAnsi" w:hAnsiTheme="majorHAnsi" w:cs="Arial"/>
                          <w:color w:val="3E3E3E" w:themeColor="text1"/>
                          <w:sz w:val="22"/>
                          <w:szCs w:val="22"/>
                        </w:rPr>
                        <w:t>ision</w:t>
                      </w:r>
                      <w:r w:rsidRPr="00216883">
                        <w:rPr>
                          <w:rFonts w:asciiTheme="minorHAnsi" w:hAnsiTheme="minorHAnsi" w:cs="Arial"/>
                          <w:color w:val="3E3E3E" w:themeColor="text1"/>
                          <w:sz w:val="22"/>
                          <w:szCs w:val="22"/>
                        </w:rPr>
                        <w:t xml:space="preserve"> provides the motivation for action and the focus for choices encountered throughout the process.  </w:t>
                      </w:r>
                    </w:p>
                  </w:txbxContent>
                </v:textbox>
                <w10:wrap type="square"/>
              </v:shape>
            </w:pict>
          </mc:Fallback>
        </mc:AlternateContent>
      </w:r>
      <w:r>
        <w:t>A primary purpose of the planning process is to clearly articulate the community’s long-term vision and goals with regard to its energy future and to lay out the means with which the community will achieve those aspirations. Having a clear vision of what you hope to accomplish keeps subsequent discussion focused on the issues that matter most to your community. Developing a</w:t>
      </w:r>
      <w:r w:rsidRPr="00E41509">
        <w:t xml:space="preserve"> common vision </w:t>
      </w:r>
      <w:r>
        <w:t>with input from key community members and across the stakeholder group helps assure that the broader community agrees with and will support the actions that follow</w:t>
      </w:r>
      <w:r w:rsidRPr="00E41509">
        <w:t>.</w:t>
      </w:r>
    </w:p>
    <w:p w14:paraId="487C1A70" w14:textId="77777777" w:rsidR="00957A3B" w:rsidRDefault="00957A3B" w:rsidP="00957A3B">
      <w:pPr>
        <w:pStyle w:val="AKbodytext"/>
        <w:spacing w:after="0"/>
      </w:pPr>
      <w:r>
        <w:t xml:space="preserve">The energy vision illustrates what your community’s energy landscape will look like if your strategic plan is 100% successful. </w:t>
      </w:r>
      <w:r w:rsidRPr="00F90946">
        <w:t xml:space="preserve">Energy </w:t>
      </w:r>
      <w:r>
        <w:t>planning can lead to a host of diverse benefits</w:t>
      </w:r>
      <w:r w:rsidRPr="00F90946">
        <w:t xml:space="preserve"> for communities. Identifying the top priorities</w:t>
      </w:r>
      <w:r>
        <w:t xml:space="preserve"> for the Tribe</w:t>
      </w:r>
      <w:r w:rsidRPr="00F90946">
        <w:t xml:space="preserve"> help develop a </w:t>
      </w:r>
      <w:r>
        <w:t xml:space="preserve">unified </w:t>
      </w:r>
      <w:r w:rsidRPr="00F90946">
        <w:t>vision, as well as nar</w:t>
      </w:r>
      <w:r w:rsidRPr="00F90946">
        <w:softHyphen/>
        <w:t xml:space="preserve">row the types of </w:t>
      </w:r>
      <w:r>
        <w:t>energy activities and projects that will fit the community’s</w:t>
      </w:r>
      <w:r w:rsidRPr="00F90946">
        <w:t xml:space="preserve"> needs. Some examples of </w:t>
      </w:r>
      <w:r>
        <w:t xml:space="preserve">common energy-related priorities </w:t>
      </w:r>
      <w:r w:rsidRPr="00F90946">
        <w:t>are</w:t>
      </w:r>
      <w:r>
        <w:t xml:space="preserve"> to</w:t>
      </w:r>
      <w:r w:rsidRPr="00F90946">
        <w:t>:</w:t>
      </w:r>
    </w:p>
    <w:p w14:paraId="4C22B33A" w14:textId="07961B9D" w:rsidR="00957A3B" w:rsidRPr="008600AA" w:rsidRDefault="00957A3B" w:rsidP="008600AA">
      <w:pPr>
        <w:pStyle w:val="AKbodytext"/>
        <w:spacing w:after="0"/>
        <w:sectPr w:rsidR="00957A3B" w:rsidRPr="008600AA" w:rsidSect="00957A3B">
          <w:pgSz w:w="12240" w:h="15840"/>
          <w:pgMar w:top="2160" w:right="1440" w:bottom="1152" w:left="1440" w:header="720" w:footer="720" w:gutter="0"/>
          <w:cols w:space="720"/>
          <w:docGrid w:linePitch="360"/>
        </w:sectPr>
      </w:pPr>
      <w:r w:rsidRPr="00F90946">
        <w:t xml:space="preserve"> </w:t>
      </w:r>
    </w:p>
    <w:p w14:paraId="6A42A4F0" w14:textId="77777777" w:rsidR="00957A3B" w:rsidRPr="00F90946" w:rsidRDefault="00957A3B" w:rsidP="004967CB">
      <w:pPr>
        <w:pStyle w:val="AKbodytext"/>
        <w:numPr>
          <w:ilvl w:val="0"/>
          <w:numId w:val="10"/>
        </w:numPr>
      </w:pPr>
      <w:r>
        <w:lastRenderedPageBreak/>
        <w:t>Assure affordable and reliable energy</w:t>
      </w:r>
    </w:p>
    <w:p w14:paraId="19BE8878" w14:textId="77777777" w:rsidR="00957A3B" w:rsidRPr="00F90946" w:rsidRDefault="00957A3B" w:rsidP="004967CB">
      <w:pPr>
        <w:pStyle w:val="AKbodytext"/>
        <w:numPr>
          <w:ilvl w:val="0"/>
          <w:numId w:val="10"/>
        </w:numPr>
      </w:pPr>
      <w:r>
        <w:t>Reduce</w:t>
      </w:r>
      <w:r w:rsidRPr="00F90946">
        <w:t xml:space="preserve"> infrastructure redevelopment </w:t>
      </w:r>
      <w:r>
        <w:t xml:space="preserve">and maintenance </w:t>
      </w:r>
      <w:r w:rsidRPr="00F90946">
        <w:t>costs</w:t>
      </w:r>
    </w:p>
    <w:p w14:paraId="3D86320B" w14:textId="77777777" w:rsidR="00957A3B" w:rsidRPr="00BA09E1" w:rsidRDefault="00957A3B" w:rsidP="004967CB">
      <w:pPr>
        <w:pStyle w:val="AKbodytext"/>
        <w:numPr>
          <w:ilvl w:val="0"/>
          <w:numId w:val="10"/>
        </w:numPr>
      </w:pPr>
      <w:r w:rsidRPr="00BA09E1">
        <w:t>Strengthen economic development</w:t>
      </w:r>
    </w:p>
    <w:p w14:paraId="603AB0A7" w14:textId="77777777" w:rsidR="00957A3B" w:rsidRPr="00BA09E1" w:rsidRDefault="00957A3B" w:rsidP="004967CB">
      <w:pPr>
        <w:pStyle w:val="AKbodytext"/>
        <w:numPr>
          <w:ilvl w:val="0"/>
          <w:numId w:val="10"/>
        </w:numPr>
      </w:pPr>
      <w:r w:rsidRPr="00BA09E1">
        <w:t>Build</w:t>
      </w:r>
      <w:r>
        <w:t xml:space="preserve"> </w:t>
      </w:r>
      <w:r w:rsidRPr="00BA09E1">
        <w:t>workforce</w:t>
      </w:r>
      <w:r>
        <w:t xml:space="preserve"> and job skills</w:t>
      </w:r>
    </w:p>
    <w:p w14:paraId="4697DCA5" w14:textId="77777777" w:rsidR="00957A3B" w:rsidRPr="00BA09E1" w:rsidRDefault="00957A3B" w:rsidP="004967CB">
      <w:pPr>
        <w:pStyle w:val="AKbodytext"/>
        <w:numPr>
          <w:ilvl w:val="0"/>
          <w:numId w:val="10"/>
        </w:numPr>
      </w:pPr>
      <w:r>
        <w:t>Minimize e</w:t>
      </w:r>
      <w:r w:rsidRPr="00F90946">
        <w:t>nvironmental impacts</w:t>
      </w:r>
    </w:p>
    <w:p w14:paraId="4AF887F3" w14:textId="77777777" w:rsidR="00957A3B" w:rsidRPr="00F90946" w:rsidRDefault="00957A3B" w:rsidP="004967CB">
      <w:pPr>
        <w:pStyle w:val="AKbodytext"/>
        <w:numPr>
          <w:ilvl w:val="0"/>
          <w:numId w:val="10"/>
        </w:numPr>
      </w:pPr>
      <w:r w:rsidRPr="00F90946">
        <w:t xml:space="preserve">Diversify </w:t>
      </w:r>
      <w:r>
        <w:t xml:space="preserve">energy </w:t>
      </w:r>
      <w:r w:rsidRPr="00F90946">
        <w:t xml:space="preserve">supply </w:t>
      </w:r>
    </w:p>
    <w:p w14:paraId="3B843F3B" w14:textId="77777777" w:rsidR="00957A3B" w:rsidRDefault="00957A3B" w:rsidP="004967CB">
      <w:pPr>
        <w:pStyle w:val="AKbodytext"/>
        <w:numPr>
          <w:ilvl w:val="0"/>
          <w:numId w:val="10"/>
        </w:numPr>
      </w:pPr>
      <w:r w:rsidRPr="00F90946">
        <w:t>Use local resources</w:t>
      </w:r>
    </w:p>
    <w:p w14:paraId="5B7A9EFC" w14:textId="77777777" w:rsidR="00957A3B" w:rsidRDefault="00957A3B" w:rsidP="004967CB">
      <w:pPr>
        <w:pStyle w:val="AKbodytext"/>
        <w:numPr>
          <w:ilvl w:val="0"/>
          <w:numId w:val="10"/>
        </w:numPr>
      </w:pPr>
      <w:r>
        <w:t>Save tribal members’ money</w:t>
      </w:r>
    </w:p>
    <w:p w14:paraId="0A32209D" w14:textId="591C14E4" w:rsidR="00957A3B" w:rsidRPr="00FE3286" w:rsidRDefault="00957A3B" w:rsidP="004967CB">
      <w:pPr>
        <w:pStyle w:val="AKbodytext"/>
        <w:numPr>
          <w:ilvl w:val="0"/>
          <w:numId w:val="10"/>
        </w:numPr>
      </w:pPr>
      <w:r w:rsidRPr="00FE3286">
        <w:t>Support community engagement</w:t>
      </w:r>
      <w:r w:rsidR="00D2356F">
        <w:t>.</w:t>
      </w:r>
    </w:p>
    <w:p w14:paraId="4019CC33" w14:textId="77777777" w:rsidR="00957A3B" w:rsidRDefault="00957A3B" w:rsidP="004967CB">
      <w:pPr>
        <w:pStyle w:val="NoSpacing"/>
        <w:numPr>
          <w:ilvl w:val="0"/>
          <w:numId w:val="10"/>
        </w:numPr>
        <w:jc w:val="both"/>
        <w:rPr>
          <w:rFonts w:ascii="Times New Roman" w:hAnsi="Times New Roman" w:cs="Times New Roman"/>
        </w:rPr>
        <w:sectPr w:rsidR="00957A3B" w:rsidSect="00E00981">
          <w:type w:val="continuous"/>
          <w:pgSz w:w="12240" w:h="15840"/>
          <w:pgMar w:top="1440" w:right="1440" w:bottom="1440" w:left="1440" w:header="720" w:footer="720" w:gutter="0"/>
          <w:cols w:num="2" w:space="180"/>
          <w:docGrid w:linePitch="360"/>
        </w:sectPr>
      </w:pPr>
    </w:p>
    <w:p w14:paraId="38BB9DF7" w14:textId="77777777" w:rsidR="00957A3B" w:rsidRPr="00973529" w:rsidRDefault="00957A3B" w:rsidP="00957A3B">
      <w:pPr>
        <w:pStyle w:val="AKbodytext"/>
      </w:pPr>
      <w:r>
        <w:lastRenderedPageBreak/>
        <w:t>Establishing a stakeholder consensus on tribal community energy priorities allows the planning process to move forward with the development of an energy vision statement. W</w:t>
      </w:r>
      <w:r w:rsidRPr="00973529">
        <w:t xml:space="preserve">ell-designed vision statements include a short, broad sentence or set of sentences that can guide an overall process but not get caught up in details. The vision statement should be outcome-focused and express not only quantitative measures but anything that articulates the desired state of the community’s energy structure and use or </w:t>
      </w:r>
      <w:r w:rsidRPr="00E16D06">
        <w:t>the potential outcomes</w:t>
      </w:r>
      <w:r w:rsidRPr="00973529">
        <w:t xml:space="preserve"> from energy performance improvement. It will be most effective if it is general enough for all members of the community to rally around, but also specific enough to guide concrete goals and subsequent activities. Here are some examples of vision statements: </w:t>
      </w:r>
    </w:p>
    <w:p w14:paraId="10A7D39E" w14:textId="77777777" w:rsidR="00957A3B" w:rsidRPr="006D6ADC" w:rsidRDefault="00957A3B" w:rsidP="00957A3B">
      <w:pPr>
        <w:pStyle w:val="NoSpacing"/>
        <w:tabs>
          <w:tab w:val="left" w:pos="8910"/>
        </w:tabs>
        <w:ind w:left="540" w:right="540"/>
        <w:jc w:val="center"/>
        <w:rPr>
          <w:rFonts w:cs="Times New Roman"/>
          <w:i/>
          <w:sz w:val="20"/>
          <w:szCs w:val="20"/>
        </w:rPr>
      </w:pPr>
      <w:r w:rsidRPr="006D6ADC">
        <w:rPr>
          <w:rFonts w:cs="Times New Roman"/>
          <w:color w:val="000000"/>
          <w:sz w:val="20"/>
          <w:szCs w:val="20"/>
        </w:rPr>
        <w:t>“To provide electric, natural gas, water, wastewater treatment and related services at competitive prices, while contributing to the economy of the Navajo Nation, consistent with the improvement of the health and wealth of the residents of the Navajo Nation, and the employment of the Navajo people.”</w:t>
      </w:r>
    </w:p>
    <w:p w14:paraId="116E016F" w14:textId="77777777" w:rsidR="00957A3B" w:rsidRPr="006D6ADC" w:rsidRDefault="0070487B" w:rsidP="00957A3B">
      <w:pPr>
        <w:pStyle w:val="NoSpacing"/>
        <w:tabs>
          <w:tab w:val="left" w:pos="8910"/>
        </w:tabs>
        <w:ind w:left="540" w:right="540"/>
        <w:jc w:val="center"/>
        <w:rPr>
          <w:rFonts w:cs="Times New Roman"/>
          <w:i/>
          <w:sz w:val="20"/>
          <w:szCs w:val="20"/>
        </w:rPr>
      </w:pPr>
      <w:hyperlink r:id="rId28" w:history="1">
        <w:r w:rsidR="00957A3B" w:rsidRPr="006D6ADC">
          <w:rPr>
            <w:rFonts w:cs="Times New Roman"/>
            <w:i/>
            <w:sz w:val="20"/>
            <w:szCs w:val="20"/>
          </w:rPr>
          <w:t>Navajo Tribal Utility Authority</w:t>
        </w:r>
      </w:hyperlink>
    </w:p>
    <w:p w14:paraId="4439B92B" w14:textId="77777777" w:rsidR="00957A3B" w:rsidRPr="006D6ADC" w:rsidRDefault="00957A3B" w:rsidP="00957A3B">
      <w:pPr>
        <w:pStyle w:val="NoSpacing"/>
        <w:tabs>
          <w:tab w:val="left" w:pos="8910"/>
        </w:tabs>
        <w:ind w:left="540" w:right="540"/>
        <w:jc w:val="center"/>
        <w:rPr>
          <w:rFonts w:cs="Times New Roman"/>
          <w:i/>
          <w:sz w:val="20"/>
          <w:szCs w:val="20"/>
        </w:rPr>
      </w:pPr>
    </w:p>
    <w:p w14:paraId="75818926" w14:textId="77777777" w:rsidR="00957A3B" w:rsidRPr="006D6ADC" w:rsidRDefault="00957A3B" w:rsidP="00957A3B">
      <w:pPr>
        <w:pStyle w:val="NoSpacing"/>
        <w:tabs>
          <w:tab w:val="left" w:pos="8910"/>
        </w:tabs>
        <w:ind w:left="540" w:right="540"/>
        <w:jc w:val="center"/>
        <w:rPr>
          <w:rFonts w:cs="Times New Roman"/>
          <w:color w:val="000000"/>
          <w:sz w:val="20"/>
          <w:szCs w:val="20"/>
        </w:rPr>
      </w:pPr>
      <w:r w:rsidRPr="006D6ADC">
        <w:rPr>
          <w:rFonts w:cs="Times New Roman"/>
          <w:color w:val="000000"/>
          <w:sz w:val="20"/>
          <w:szCs w:val="20"/>
        </w:rPr>
        <w:t>"To provide affordable and environmentally safe energy for local residents and businesses for the purpose of economic self-sufficiency."</w:t>
      </w:r>
    </w:p>
    <w:p w14:paraId="0577718B" w14:textId="77777777" w:rsidR="00957A3B" w:rsidRPr="006D6ADC" w:rsidRDefault="00957A3B" w:rsidP="00957A3B">
      <w:pPr>
        <w:pStyle w:val="NoSpacing"/>
        <w:tabs>
          <w:tab w:val="left" w:pos="8910"/>
        </w:tabs>
        <w:ind w:left="540" w:right="540"/>
        <w:jc w:val="center"/>
        <w:rPr>
          <w:rFonts w:cs="Times New Roman"/>
          <w:i/>
          <w:sz w:val="20"/>
          <w:szCs w:val="20"/>
        </w:rPr>
      </w:pPr>
      <w:r w:rsidRPr="006D6ADC">
        <w:rPr>
          <w:rFonts w:cs="Times New Roman"/>
          <w:i/>
          <w:sz w:val="20"/>
          <w:szCs w:val="20"/>
        </w:rPr>
        <w:t xml:space="preserve">Hopi - </w:t>
      </w:r>
      <w:proofErr w:type="spellStart"/>
      <w:r w:rsidRPr="006D6ADC">
        <w:rPr>
          <w:rFonts w:cs="Times New Roman"/>
          <w:i/>
          <w:sz w:val="20"/>
          <w:szCs w:val="20"/>
        </w:rPr>
        <w:t>Hopit</w:t>
      </w:r>
      <w:proofErr w:type="spellEnd"/>
      <w:r w:rsidRPr="006D6ADC">
        <w:rPr>
          <w:rFonts w:cs="Times New Roman"/>
          <w:iCs/>
          <w:sz w:val="20"/>
          <w:szCs w:val="20"/>
        </w:rPr>
        <w:t xml:space="preserve"> </w:t>
      </w:r>
      <w:proofErr w:type="spellStart"/>
      <w:r w:rsidRPr="006D6ADC">
        <w:rPr>
          <w:rFonts w:cs="Times New Roman"/>
          <w:i/>
          <w:sz w:val="20"/>
          <w:szCs w:val="20"/>
        </w:rPr>
        <w:t>Potskwaniat</w:t>
      </w:r>
      <w:proofErr w:type="spellEnd"/>
    </w:p>
    <w:p w14:paraId="524B82FD" w14:textId="77777777" w:rsidR="00957A3B" w:rsidRPr="006D6ADC" w:rsidRDefault="00957A3B" w:rsidP="00957A3B">
      <w:pPr>
        <w:pStyle w:val="NoSpacing"/>
        <w:tabs>
          <w:tab w:val="left" w:pos="8910"/>
        </w:tabs>
        <w:ind w:left="540" w:right="540"/>
        <w:jc w:val="center"/>
        <w:rPr>
          <w:rFonts w:cs="Times New Roman"/>
          <w:i/>
          <w:sz w:val="20"/>
          <w:szCs w:val="20"/>
        </w:rPr>
      </w:pPr>
    </w:p>
    <w:p w14:paraId="35ED052B" w14:textId="77777777" w:rsidR="00957A3B" w:rsidRPr="006D6ADC" w:rsidRDefault="00957A3B" w:rsidP="00957A3B">
      <w:pPr>
        <w:pStyle w:val="NoSpacing"/>
        <w:tabs>
          <w:tab w:val="left" w:pos="8910"/>
        </w:tabs>
        <w:ind w:left="540" w:right="540"/>
        <w:jc w:val="center"/>
        <w:rPr>
          <w:rFonts w:cs="Times New Roman"/>
          <w:color w:val="000000"/>
          <w:sz w:val="20"/>
          <w:szCs w:val="20"/>
        </w:rPr>
      </w:pPr>
      <w:r w:rsidRPr="006D6ADC">
        <w:rPr>
          <w:rFonts w:cs="Times New Roman"/>
          <w:color w:val="000000"/>
          <w:sz w:val="20"/>
          <w:szCs w:val="20"/>
        </w:rPr>
        <w:t>"The purpose for which the Utility is organized is to provide an entity through which the Tribe may exercise all natural gas utility, electrical utility, other energy utility, water and sewer utility, telecommunications utility, and mineral use and development functions for the benefit of the Tribe, and to regulate all such utility matters of third parties on the Reservation."</w:t>
      </w:r>
    </w:p>
    <w:p w14:paraId="60EC139E" w14:textId="77777777" w:rsidR="00957A3B" w:rsidRPr="006D6ADC" w:rsidRDefault="00957A3B" w:rsidP="00957A3B">
      <w:pPr>
        <w:pStyle w:val="NoSpacing"/>
        <w:tabs>
          <w:tab w:val="left" w:pos="8910"/>
        </w:tabs>
        <w:ind w:left="540" w:right="540"/>
        <w:jc w:val="center"/>
        <w:rPr>
          <w:rFonts w:cs="Times New Roman"/>
          <w:i/>
          <w:sz w:val="20"/>
          <w:szCs w:val="20"/>
        </w:rPr>
      </w:pPr>
      <w:r w:rsidRPr="006D6ADC">
        <w:rPr>
          <w:rFonts w:cs="Times New Roman"/>
          <w:i/>
          <w:sz w:val="20"/>
          <w:szCs w:val="20"/>
        </w:rPr>
        <w:t>Cow Creek Band of Umpqua Tribe of Indians, Tribal Legal Code, Title 300</w:t>
      </w:r>
    </w:p>
    <w:p w14:paraId="5BB97BCC" w14:textId="77777777" w:rsidR="00957A3B" w:rsidRPr="006D6ADC" w:rsidRDefault="00957A3B" w:rsidP="00957A3B">
      <w:pPr>
        <w:pStyle w:val="NoSpacing"/>
        <w:tabs>
          <w:tab w:val="left" w:pos="8910"/>
        </w:tabs>
        <w:ind w:left="540" w:right="540"/>
        <w:jc w:val="center"/>
        <w:rPr>
          <w:rFonts w:cs="Times New Roman"/>
          <w:color w:val="000000"/>
          <w:sz w:val="20"/>
          <w:szCs w:val="20"/>
        </w:rPr>
      </w:pPr>
    </w:p>
    <w:p w14:paraId="75CF346C" w14:textId="77777777" w:rsidR="00957A3B" w:rsidRPr="006D6ADC" w:rsidRDefault="00957A3B" w:rsidP="00957A3B">
      <w:pPr>
        <w:pStyle w:val="NoSpacing"/>
        <w:tabs>
          <w:tab w:val="left" w:pos="8910"/>
        </w:tabs>
        <w:ind w:left="540" w:right="540"/>
        <w:jc w:val="center"/>
        <w:rPr>
          <w:rFonts w:cs="Times New Roman"/>
          <w:color w:val="000000"/>
          <w:sz w:val="20"/>
          <w:szCs w:val="20"/>
        </w:rPr>
      </w:pPr>
      <w:r w:rsidRPr="006D6ADC">
        <w:rPr>
          <w:rFonts w:cs="Times New Roman"/>
          <w:color w:val="000000"/>
          <w:sz w:val="20"/>
          <w:szCs w:val="20"/>
        </w:rPr>
        <w:t>"The Fort Mojave Tribal Council hereby finds and declares that the creation of AMPS is necessary and desirable in order to promote the development of the Tribe's resources, to promote the prudent economic vitality of the Reservation and surrounding communities, to protect the health and welfare of tribal members, and to provide employment and training opportunities for tribal members."</w:t>
      </w:r>
    </w:p>
    <w:p w14:paraId="291B01FB" w14:textId="77777777" w:rsidR="00957A3B" w:rsidRPr="006D6ADC" w:rsidRDefault="00957A3B" w:rsidP="00957A3B">
      <w:pPr>
        <w:pStyle w:val="NoSpacing"/>
        <w:tabs>
          <w:tab w:val="left" w:pos="8910"/>
        </w:tabs>
        <w:ind w:left="540" w:right="540"/>
        <w:jc w:val="center"/>
        <w:rPr>
          <w:rFonts w:cs="Times New Roman"/>
          <w:i/>
          <w:sz w:val="20"/>
          <w:szCs w:val="20"/>
        </w:rPr>
      </w:pPr>
      <w:r w:rsidRPr="006D6ADC">
        <w:rPr>
          <w:rFonts w:cs="Times New Roman"/>
          <w:i/>
          <w:sz w:val="20"/>
          <w:szCs w:val="20"/>
        </w:rPr>
        <w:t xml:space="preserve">Aha </w:t>
      </w:r>
      <w:proofErr w:type="spellStart"/>
      <w:r w:rsidRPr="006D6ADC">
        <w:rPr>
          <w:rFonts w:cs="Times New Roman"/>
          <w:i/>
          <w:sz w:val="20"/>
          <w:szCs w:val="20"/>
        </w:rPr>
        <w:t>Macav</w:t>
      </w:r>
      <w:proofErr w:type="spellEnd"/>
      <w:r w:rsidRPr="006D6ADC">
        <w:rPr>
          <w:rFonts w:cs="Times New Roman"/>
          <w:i/>
          <w:sz w:val="20"/>
          <w:szCs w:val="20"/>
        </w:rPr>
        <w:t xml:space="preserve"> Power System (AMPS), the tribal utility for the Fort Mojave Indian Tribe</w:t>
      </w:r>
    </w:p>
    <w:p w14:paraId="0C27BFA5" w14:textId="77777777" w:rsidR="00957A3B" w:rsidRPr="00740240" w:rsidRDefault="00957A3B" w:rsidP="00957A3B">
      <w:pPr>
        <w:pStyle w:val="NoSpacing"/>
        <w:tabs>
          <w:tab w:val="left" w:pos="8910"/>
        </w:tabs>
        <w:ind w:left="540" w:right="2790"/>
        <w:jc w:val="center"/>
        <w:rPr>
          <w:rFonts w:ascii="Times New Roman" w:hAnsi="Times New Roman" w:cs="Times New Roman"/>
        </w:rPr>
      </w:pPr>
      <w:r w:rsidRPr="00740240">
        <w:rPr>
          <w:rFonts w:ascii="Times New Roman" w:hAnsi="Times New Roman" w:cs="Times New Roman"/>
        </w:rPr>
        <w:t xml:space="preserve"> </w:t>
      </w:r>
    </w:p>
    <w:p w14:paraId="6BEFDF07" w14:textId="77777777" w:rsidR="00957A3B" w:rsidRDefault="00957A3B" w:rsidP="00957A3B">
      <w:pPr>
        <w:pStyle w:val="AKbodytext"/>
      </w:pPr>
      <w:r>
        <w:t>Discovering shared priorities among tribal</w:t>
      </w:r>
      <w:r w:rsidRPr="00740240">
        <w:t xml:space="preserve"> members </w:t>
      </w:r>
      <w:r>
        <w:t xml:space="preserve">and leaders </w:t>
      </w:r>
      <w:r w:rsidRPr="00740240">
        <w:t>is important to accomplish. This information, which can be gathered during your stakeholder meetings, will provide a starting point for the visioning process and can help communicate a common message about where the community stands on energy planning issues. Be sure to circulate drafts of the vision statement among key stakeholder representatives to solicit their feedback</w:t>
      </w:r>
      <w:r>
        <w:t xml:space="preserve"> before finalizing. The leadership team should be prepared to make the vision statement a highly visible public statement in order to</w:t>
      </w:r>
      <w:r w:rsidRPr="009B39E0">
        <w:t xml:space="preserve"> drive the success of the </w:t>
      </w:r>
      <w:r>
        <w:t xml:space="preserve">planning </w:t>
      </w:r>
      <w:r w:rsidRPr="009B39E0">
        <w:t>project</w:t>
      </w:r>
      <w:r>
        <w:t xml:space="preserve">. </w:t>
      </w:r>
    </w:p>
    <w:tbl>
      <w:tblPr>
        <w:tblStyle w:val="TableGrid"/>
        <w:tblW w:w="0" w:type="auto"/>
        <w:tblInd w:w="-72" w:type="dxa"/>
        <w:tblLook w:val="04A0" w:firstRow="1" w:lastRow="0" w:firstColumn="1" w:lastColumn="0" w:noHBand="0" w:noVBand="1"/>
      </w:tblPr>
      <w:tblGrid>
        <w:gridCol w:w="1710"/>
        <w:gridCol w:w="7938"/>
      </w:tblGrid>
      <w:tr w:rsidR="00957A3B" w14:paraId="1C04DD2D" w14:textId="77777777" w:rsidTr="00E00981">
        <w:trPr>
          <w:trHeight w:val="629"/>
        </w:trPr>
        <w:tc>
          <w:tcPr>
            <w:tcW w:w="9648" w:type="dxa"/>
            <w:gridSpan w:val="2"/>
            <w:shd w:val="clear" w:color="auto" w:fill="auto"/>
          </w:tcPr>
          <w:p w14:paraId="6C4BF152" w14:textId="77777777" w:rsidR="00957A3B" w:rsidRPr="006D6ADC" w:rsidRDefault="00957A3B" w:rsidP="00E00981">
            <w:pPr>
              <w:jc w:val="both"/>
              <w:rPr>
                <w:b/>
              </w:rPr>
            </w:pPr>
            <w:r w:rsidRPr="006D6ADC">
              <w:rPr>
                <w:b/>
              </w:rPr>
              <w:t xml:space="preserve">Handbook Activity-Step 3: Define Energy Priorities &amp; Develop Energy Vision </w:t>
            </w:r>
          </w:p>
          <w:p w14:paraId="3875D8A4" w14:textId="77777777" w:rsidR="00957A3B" w:rsidRPr="006D6ADC" w:rsidRDefault="00957A3B" w:rsidP="00E00981">
            <w:pPr>
              <w:jc w:val="both"/>
            </w:pPr>
            <w:r w:rsidRPr="006D6ADC">
              <w:rPr>
                <w:color w:val="000000"/>
              </w:rPr>
              <w:t>Provide energy priorities and define the energy vision</w:t>
            </w:r>
          </w:p>
        </w:tc>
      </w:tr>
      <w:tr w:rsidR="00957A3B" w14:paraId="65E7D863" w14:textId="77777777" w:rsidTr="00E00981">
        <w:tc>
          <w:tcPr>
            <w:tcW w:w="1710" w:type="dxa"/>
          </w:tcPr>
          <w:p w14:paraId="01A5D9C6" w14:textId="77777777" w:rsidR="00957A3B" w:rsidRPr="006D6ADC" w:rsidRDefault="00957A3B" w:rsidP="00E00981">
            <w:pPr>
              <w:rPr>
                <w:i/>
              </w:rPr>
            </w:pPr>
            <w:r w:rsidRPr="006D6ADC">
              <w:rPr>
                <w:i/>
              </w:rPr>
              <w:t xml:space="preserve">Energy Priority  </w:t>
            </w:r>
          </w:p>
        </w:tc>
        <w:tc>
          <w:tcPr>
            <w:tcW w:w="7938" w:type="dxa"/>
          </w:tcPr>
          <w:p w14:paraId="52A02CE9" w14:textId="77777777" w:rsidR="00957A3B" w:rsidRPr="006D6ADC" w:rsidRDefault="00957A3B" w:rsidP="00E00981">
            <w:pPr>
              <w:rPr>
                <w:i/>
                <w:sz w:val="18"/>
                <w:szCs w:val="18"/>
              </w:rPr>
            </w:pPr>
          </w:p>
        </w:tc>
      </w:tr>
      <w:tr w:rsidR="00957A3B" w14:paraId="5C7617F9" w14:textId="77777777" w:rsidTr="00E00981">
        <w:tc>
          <w:tcPr>
            <w:tcW w:w="1710" w:type="dxa"/>
          </w:tcPr>
          <w:p w14:paraId="0A6528EE" w14:textId="77777777" w:rsidR="00957A3B" w:rsidRPr="006D6ADC" w:rsidRDefault="00957A3B" w:rsidP="00E00981">
            <w:pPr>
              <w:rPr>
                <w:i/>
              </w:rPr>
            </w:pPr>
            <w:r w:rsidRPr="006D6ADC">
              <w:rPr>
                <w:i/>
              </w:rPr>
              <w:t xml:space="preserve">Energy Priority </w:t>
            </w:r>
          </w:p>
        </w:tc>
        <w:tc>
          <w:tcPr>
            <w:tcW w:w="7938" w:type="dxa"/>
          </w:tcPr>
          <w:p w14:paraId="65DFF991" w14:textId="77777777" w:rsidR="00957A3B" w:rsidRPr="006D6ADC" w:rsidRDefault="00957A3B" w:rsidP="00E00981">
            <w:pPr>
              <w:rPr>
                <w:i/>
                <w:sz w:val="18"/>
                <w:szCs w:val="18"/>
              </w:rPr>
            </w:pPr>
          </w:p>
        </w:tc>
      </w:tr>
      <w:tr w:rsidR="00957A3B" w14:paraId="603F024F" w14:textId="77777777" w:rsidTr="00E00981">
        <w:tc>
          <w:tcPr>
            <w:tcW w:w="1710" w:type="dxa"/>
          </w:tcPr>
          <w:p w14:paraId="3982A5AA" w14:textId="77777777" w:rsidR="00957A3B" w:rsidRPr="006D6ADC" w:rsidRDefault="00957A3B" w:rsidP="00E00981">
            <w:pPr>
              <w:rPr>
                <w:i/>
              </w:rPr>
            </w:pPr>
            <w:r w:rsidRPr="006D6ADC">
              <w:rPr>
                <w:i/>
              </w:rPr>
              <w:t xml:space="preserve">Energy Priority </w:t>
            </w:r>
          </w:p>
        </w:tc>
        <w:tc>
          <w:tcPr>
            <w:tcW w:w="7938" w:type="dxa"/>
          </w:tcPr>
          <w:p w14:paraId="641A4E69" w14:textId="77777777" w:rsidR="00957A3B" w:rsidRPr="006D6ADC" w:rsidRDefault="00957A3B" w:rsidP="00E00981">
            <w:pPr>
              <w:rPr>
                <w:i/>
                <w:sz w:val="18"/>
                <w:szCs w:val="18"/>
              </w:rPr>
            </w:pPr>
          </w:p>
        </w:tc>
      </w:tr>
      <w:tr w:rsidR="00957A3B" w14:paraId="5962EF43" w14:textId="77777777" w:rsidTr="00E00981">
        <w:trPr>
          <w:trHeight w:val="1007"/>
        </w:trPr>
        <w:tc>
          <w:tcPr>
            <w:tcW w:w="9648" w:type="dxa"/>
            <w:gridSpan w:val="2"/>
          </w:tcPr>
          <w:p w14:paraId="6C488DAD" w14:textId="77777777" w:rsidR="00957A3B" w:rsidRPr="006D6ADC" w:rsidRDefault="00957A3B" w:rsidP="00E00981">
            <w:pPr>
              <w:rPr>
                <w:i/>
              </w:rPr>
            </w:pPr>
            <w:r w:rsidRPr="006D6ADC">
              <w:rPr>
                <w:i/>
              </w:rPr>
              <w:t>Energy Vision Statement:</w:t>
            </w:r>
          </w:p>
          <w:p w14:paraId="36702527" w14:textId="77777777" w:rsidR="00957A3B" w:rsidRPr="006D6ADC" w:rsidRDefault="00957A3B" w:rsidP="00E00981"/>
          <w:p w14:paraId="074E1406" w14:textId="77777777" w:rsidR="00957A3B" w:rsidRPr="006D6ADC" w:rsidRDefault="00957A3B" w:rsidP="00E00981"/>
        </w:tc>
      </w:tr>
    </w:tbl>
    <w:p w14:paraId="4381C950" w14:textId="77777777" w:rsidR="00957A3B" w:rsidRPr="005066C8" w:rsidRDefault="00957A3B" w:rsidP="0079593E">
      <w:pPr>
        <w:pStyle w:val="IEHead01"/>
      </w:pPr>
      <w:bookmarkStart w:id="34" w:name="_Toc270344370"/>
      <w:r w:rsidRPr="003E28DB">
        <w:lastRenderedPageBreak/>
        <w:t>S</w:t>
      </w:r>
      <w:r>
        <w:t>TEP</w:t>
      </w:r>
      <w:r w:rsidRPr="003E28DB">
        <w:t xml:space="preserve"> 4: Assess Energy </w:t>
      </w:r>
      <w:r>
        <w:t>Needs and Resources</w:t>
      </w:r>
      <w:bookmarkEnd w:id="34"/>
    </w:p>
    <w:p w14:paraId="6514D215" w14:textId="77777777" w:rsidR="00957A3B" w:rsidRDefault="00957A3B" w:rsidP="00957A3B">
      <w:pPr>
        <w:pStyle w:val="AKbodytext"/>
      </w:pPr>
      <w:r>
        <w:t xml:space="preserve">An effective strategic plan </w:t>
      </w:r>
      <w:r w:rsidRPr="00344224">
        <w:t>needs to build upon what has already been accomplished in the community before establish</w:t>
      </w:r>
      <w:r>
        <w:t>ing</w:t>
      </w:r>
      <w:r w:rsidRPr="00344224">
        <w:t xml:space="preserve"> goals and actions </w:t>
      </w:r>
      <w:r>
        <w:t>for</w:t>
      </w:r>
      <w:r w:rsidRPr="00344224">
        <w:t xml:space="preserve"> the future</w:t>
      </w:r>
      <w:r>
        <w:t>. In addition, your energy plan will be carried out in the context of your state, regional, and utility regulations, policies, and programs. Therefore, a clear assessment of the energy environment is vital to the success of your plan.</w:t>
      </w:r>
    </w:p>
    <w:p w14:paraId="6ACC6F87" w14:textId="77777777" w:rsidR="00957A3B" w:rsidRDefault="00957A3B" w:rsidP="00957A3B">
      <w:pPr>
        <w:pStyle w:val="AKbodytext"/>
        <w:spacing w:after="0"/>
      </w:pPr>
      <w:r>
        <w:t>The most useful</w:t>
      </w:r>
      <w:r w:rsidRPr="0080213E">
        <w:t xml:space="preserve"> </w:t>
      </w:r>
      <w:r>
        <w:t>energy environment assessment</w:t>
      </w:r>
      <w:r w:rsidRPr="0080213E">
        <w:t xml:space="preserve"> </w:t>
      </w:r>
      <w:r>
        <w:t>will have several important parts:</w:t>
      </w:r>
    </w:p>
    <w:p w14:paraId="3FDF9092" w14:textId="77777777" w:rsidR="00957A3B" w:rsidRDefault="00957A3B" w:rsidP="004967CB">
      <w:pPr>
        <w:pStyle w:val="AKbodytext"/>
        <w:numPr>
          <w:ilvl w:val="0"/>
          <w:numId w:val="11"/>
        </w:numPr>
        <w:spacing w:after="0"/>
      </w:pPr>
      <w:r>
        <w:t>A review</w:t>
      </w:r>
      <w:r w:rsidRPr="0080213E">
        <w:t xml:space="preserve"> of the comm</w:t>
      </w:r>
      <w:r>
        <w:t>unity’s current energy use baseline and forecasted energy use, including:</w:t>
      </w:r>
    </w:p>
    <w:p w14:paraId="7EB9F4B2" w14:textId="77777777" w:rsidR="00957A3B" w:rsidRDefault="00957A3B" w:rsidP="004967CB">
      <w:pPr>
        <w:pStyle w:val="AKbodytext"/>
        <w:numPr>
          <w:ilvl w:val="1"/>
          <w:numId w:val="11"/>
        </w:numPr>
        <w:spacing w:after="0"/>
      </w:pPr>
      <w:r>
        <w:t>Current and forecasted energy usage in government, residential, commercial, and industrial buildings</w:t>
      </w:r>
    </w:p>
    <w:p w14:paraId="3EED51B1" w14:textId="77777777" w:rsidR="00957A3B" w:rsidRDefault="00957A3B" w:rsidP="004967CB">
      <w:pPr>
        <w:pStyle w:val="AKbodytext"/>
        <w:numPr>
          <w:ilvl w:val="1"/>
          <w:numId w:val="11"/>
        </w:numPr>
        <w:spacing w:after="0"/>
      </w:pPr>
      <w:r>
        <w:t>Current and forecasted energy usage for government operations, including water and wastewater treatment, heating fuel transportation, and waste collection and disposal</w:t>
      </w:r>
    </w:p>
    <w:p w14:paraId="3163C50C" w14:textId="77777777" w:rsidR="00957A3B" w:rsidRDefault="00957A3B" w:rsidP="004967CB">
      <w:pPr>
        <w:pStyle w:val="AKbodytext"/>
        <w:numPr>
          <w:ilvl w:val="1"/>
          <w:numId w:val="11"/>
        </w:numPr>
        <w:spacing w:after="0"/>
      </w:pPr>
      <w:r>
        <w:t>Current and forecasted energy use for private and public transportation, as well as government vehicle fleet</w:t>
      </w:r>
    </w:p>
    <w:p w14:paraId="5B8B3DB7" w14:textId="77777777" w:rsidR="00957A3B" w:rsidRDefault="00957A3B" w:rsidP="004967CB">
      <w:pPr>
        <w:pStyle w:val="AKbodytext"/>
        <w:numPr>
          <w:ilvl w:val="1"/>
          <w:numId w:val="11"/>
        </w:numPr>
        <w:spacing w:after="0"/>
      </w:pPr>
      <w:r>
        <w:t>Current energy programs, including government, utility, non-profit, and other</w:t>
      </w:r>
    </w:p>
    <w:p w14:paraId="07CB85F4" w14:textId="77777777" w:rsidR="00957A3B" w:rsidRDefault="00957A3B" w:rsidP="004967CB">
      <w:pPr>
        <w:pStyle w:val="AKbodytext"/>
        <w:numPr>
          <w:ilvl w:val="0"/>
          <w:numId w:val="11"/>
        </w:numPr>
        <w:spacing w:after="0"/>
      </w:pPr>
      <w:r>
        <w:t xml:space="preserve">An understanding of </w:t>
      </w:r>
      <w:r w:rsidRPr="0080213E">
        <w:t>strengths, weaknes</w:t>
      </w:r>
      <w:r>
        <w:t xml:space="preserve">ses, opportunities, and threats (SWOT analysis) to the local energy environment </w:t>
      </w:r>
    </w:p>
    <w:p w14:paraId="25DE8768" w14:textId="77777777" w:rsidR="00957A3B" w:rsidRDefault="00957A3B" w:rsidP="004967CB">
      <w:pPr>
        <w:pStyle w:val="AKbodytext"/>
        <w:numPr>
          <w:ilvl w:val="0"/>
          <w:numId w:val="11"/>
        </w:numPr>
        <w:spacing w:after="0"/>
      </w:pPr>
      <w:r>
        <w:t xml:space="preserve">Inventory of the external energy landscape, including state, regional, and utility </w:t>
      </w:r>
      <w:r w:rsidRPr="0080213E">
        <w:t>policies</w:t>
      </w:r>
      <w:r>
        <w:t>, programs, projects, and plans</w:t>
      </w:r>
    </w:p>
    <w:p w14:paraId="64FD693C" w14:textId="77777777" w:rsidR="00957A3B" w:rsidRPr="00741B3C" w:rsidRDefault="00957A3B" w:rsidP="004967CB">
      <w:pPr>
        <w:pStyle w:val="AKbodytext"/>
        <w:numPr>
          <w:ilvl w:val="0"/>
          <w:numId w:val="11"/>
        </w:numPr>
        <w:spacing w:after="0"/>
      </w:pPr>
      <w:r w:rsidRPr="00741B3C">
        <w:t>List of current energy systems and energy resources used and understand</w:t>
      </w:r>
      <w:r>
        <w:t>ing of</w:t>
      </w:r>
      <w:r w:rsidRPr="00741B3C">
        <w:t xml:space="preserve"> the existing energy market</w:t>
      </w:r>
      <w:r>
        <w:t>.</w:t>
      </w:r>
    </w:p>
    <w:p w14:paraId="68BB156F" w14:textId="77777777" w:rsidR="00957A3B" w:rsidRDefault="00957A3B" w:rsidP="00957A3B">
      <w:pPr>
        <w:pStyle w:val="IEHead02"/>
      </w:pPr>
      <w:bookmarkStart w:id="35" w:name="_Toc270344371"/>
      <w:r>
        <w:t>STEP 4.1 Develop a Current Energy Baseline</w:t>
      </w:r>
      <w:bookmarkEnd w:id="35"/>
      <w:r>
        <w:t xml:space="preserve"> </w:t>
      </w:r>
    </w:p>
    <w:p w14:paraId="6C324014" w14:textId="77777777" w:rsidR="00957A3B" w:rsidRDefault="00957A3B" w:rsidP="00957A3B">
      <w:pPr>
        <w:pStyle w:val="AKbodytext"/>
      </w:pPr>
      <w:r>
        <w:rPr>
          <w:noProof/>
        </w:rPr>
        <mc:AlternateContent>
          <mc:Choice Requires="wps">
            <w:drawing>
              <wp:anchor distT="182880" distB="182880" distL="182880" distR="182880" simplePos="0" relativeHeight="251668480" behindDoc="0" locked="0" layoutInCell="1" allowOverlap="1" wp14:anchorId="0B2541A4" wp14:editId="2F53E40E">
                <wp:simplePos x="0" y="0"/>
                <wp:positionH relativeFrom="column">
                  <wp:posOffset>3670300</wp:posOffset>
                </wp:positionH>
                <wp:positionV relativeFrom="paragraph">
                  <wp:posOffset>300990</wp:posOffset>
                </wp:positionV>
                <wp:extent cx="2481580" cy="1647825"/>
                <wp:effectExtent l="0" t="0" r="0" b="952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1647825"/>
                        </a:xfrm>
                        <a:prstGeom prst="rect">
                          <a:avLst/>
                        </a:prstGeom>
                        <a:solidFill>
                          <a:schemeClr val="bg1">
                            <a:lumMod val="85000"/>
                            <a:lumOff val="0"/>
                          </a:schemeClr>
                        </a:solidFill>
                        <a:ln>
                          <a:noFill/>
                        </a:ln>
                        <a:extLst>
                          <a:ext uri="{91240B29-F687-4F45-9708-019B960494DF}">
                            <a14:hiddenLine xmlns:a14="http://schemas.microsoft.com/office/drawing/2010/main" w="25400">
                              <a:solidFill>
                                <a:schemeClr val="bg1">
                                  <a:lumMod val="75000"/>
                                  <a:lumOff val="0"/>
                                </a:schemeClr>
                              </a:solidFill>
                              <a:miter lim="800000"/>
                              <a:headEnd/>
                              <a:tailEnd/>
                            </a14:hiddenLine>
                          </a:ext>
                        </a:extLst>
                      </wps:spPr>
                      <wps:txbx>
                        <w:txbxContent>
                          <w:p w14:paraId="571E5D09" w14:textId="77777777" w:rsidR="00D2356F" w:rsidRPr="005066C8" w:rsidRDefault="00D2356F" w:rsidP="00957A3B">
                            <w:pPr>
                              <w:pStyle w:val="NormalWeb"/>
                              <w:spacing w:before="0" w:beforeAutospacing="0" w:after="120" w:afterAutospacing="0"/>
                              <w:jc w:val="center"/>
                              <w:rPr>
                                <w:rFonts w:asciiTheme="majorHAnsi" w:hAnsiTheme="majorHAnsi" w:cs="Arial"/>
                                <w:color w:val="3E3E3E" w:themeColor="text1"/>
                              </w:rPr>
                            </w:pPr>
                            <w:r w:rsidRPr="005066C8">
                              <w:rPr>
                                <w:rFonts w:asciiTheme="majorHAnsi" w:hAnsiTheme="majorHAnsi" w:cs="Arial"/>
                                <w:color w:val="3E3E3E" w:themeColor="text1"/>
                              </w:rPr>
                              <w:t>Step 4 is important because:</w:t>
                            </w:r>
                          </w:p>
                          <w:p w14:paraId="42E409BF" w14:textId="77777777" w:rsidR="00D2356F" w:rsidRPr="005066C8"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5066C8">
                              <w:rPr>
                                <w:rFonts w:asciiTheme="minorHAnsi" w:hAnsiTheme="minorHAnsi" w:cs="Arial"/>
                                <w:color w:val="3E3E3E" w:themeColor="text1"/>
                                <w:sz w:val="22"/>
                                <w:szCs w:val="22"/>
                              </w:rPr>
                              <w:t xml:space="preserve">A community </w:t>
                            </w:r>
                            <w:r>
                              <w:rPr>
                                <w:rFonts w:asciiTheme="majorHAnsi" w:hAnsiTheme="majorHAnsi" w:cs="Arial"/>
                                <w:color w:val="3E3E3E" w:themeColor="text1"/>
                                <w:sz w:val="22"/>
                                <w:szCs w:val="22"/>
                              </w:rPr>
                              <w:t>energy b</w:t>
                            </w:r>
                            <w:r w:rsidRPr="005066C8">
                              <w:rPr>
                                <w:rFonts w:asciiTheme="majorHAnsi" w:hAnsiTheme="majorHAnsi" w:cs="Arial"/>
                                <w:color w:val="3E3E3E" w:themeColor="text1"/>
                                <w:sz w:val="22"/>
                                <w:szCs w:val="22"/>
                              </w:rPr>
                              <w:t>aseline</w:t>
                            </w:r>
                            <w:r w:rsidRPr="005066C8">
                              <w:rPr>
                                <w:rFonts w:asciiTheme="minorHAnsi" w:hAnsiTheme="minorHAnsi" w:cs="Arial"/>
                                <w:color w:val="3E3E3E" w:themeColor="text1"/>
                                <w:sz w:val="22"/>
                                <w:szCs w:val="22"/>
                              </w:rPr>
                              <w:t xml:space="preserve"> is the starting point for all analysis and planning</w:t>
                            </w:r>
                            <w:r>
                              <w:rPr>
                                <w:rFonts w:asciiTheme="minorHAnsi" w:hAnsiTheme="minorHAnsi" w:cs="Arial"/>
                                <w:color w:val="3E3E3E" w:themeColor="text1"/>
                                <w:sz w:val="22"/>
                                <w:szCs w:val="22"/>
                              </w:rPr>
                              <w:t xml:space="preserve">. </w:t>
                            </w:r>
                            <w:r w:rsidRPr="005066C8">
                              <w:rPr>
                                <w:rFonts w:asciiTheme="minorHAnsi" w:hAnsiTheme="minorHAnsi" w:cs="Arial"/>
                                <w:color w:val="3E3E3E" w:themeColor="text1"/>
                                <w:sz w:val="22"/>
                                <w:szCs w:val="22"/>
                              </w:rPr>
                              <w:t xml:space="preserve">Understanding your utility, state, and regional </w:t>
                            </w:r>
                            <w:r>
                              <w:rPr>
                                <w:rFonts w:asciiTheme="minorHAnsi" w:hAnsiTheme="minorHAnsi" w:cs="Arial"/>
                                <w:color w:val="3E3E3E" w:themeColor="text1"/>
                                <w:sz w:val="22"/>
                                <w:szCs w:val="22"/>
                              </w:rPr>
                              <w:t>c</w:t>
                            </w:r>
                            <w:r w:rsidRPr="005066C8">
                              <w:rPr>
                                <w:rFonts w:asciiTheme="minorHAnsi" w:hAnsiTheme="minorHAnsi" w:cs="Arial"/>
                                <w:color w:val="3E3E3E" w:themeColor="text1"/>
                                <w:sz w:val="22"/>
                                <w:szCs w:val="22"/>
                              </w:rPr>
                              <w:t>ontext provides information on resources available to you</w:t>
                            </w:r>
                            <w:r>
                              <w:rPr>
                                <w:rFonts w:asciiTheme="minorHAnsi" w:hAnsiTheme="minorHAnsi" w:cs="Arial"/>
                                <w:color w:val="3E3E3E" w:themeColor="text1"/>
                                <w:sz w:val="22"/>
                                <w:szCs w:val="22"/>
                              </w:rPr>
                              <w:t>.</w:t>
                            </w:r>
                          </w:p>
                          <w:p w14:paraId="4156B84F" w14:textId="77777777" w:rsidR="00D2356F" w:rsidRPr="005066C8" w:rsidRDefault="00D2356F" w:rsidP="00957A3B">
                            <w:pPr>
                              <w:pStyle w:val="NormalWeb"/>
                              <w:spacing w:before="0" w:beforeAutospacing="0" w:after="0" w:afterAutospacing="0"/>
                              <w:rPr>
                                <w:rFonts w:asciiTheme="minorHAnsi" w:hAnsiTheme="minorHAnsi"/>
                                <w:color w:val="3E3E3E" w:themeColor="text1"/>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margin-left:289pt;margin-top:23.7pt;width:195.4pt;height:129.75pt;z-index:251668480;visibility:visible;mso-wrap-style:square;mso-width-percent:0;mso-height-percent:0;mso-wrap-distance-left:14.4pt;mso-wrap-distance-top:14.4pt;mso-wrap-distance-right:14.4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" fillcolor="#d8d8d8 [2732]" stroked="f" strokecolor="#bfbfbf [2412]" strokeweight="2pt">
                <v:textbox>
                  <w:txbxContent>
                    <w:p w14:paraId="571E5D09" w14:textId="77777777" w:rsidR="00D2356F" w:rsidRPr="005066C8" w:rsidRDefault="00D2356F" w:rsidP="00957A3B">
                      <w:pPr>
                        <w:pStyle w:val="NormalWeb"/>
                        <w:spacing w:before="0" w:beforeAutospacing="0" w:after="120" w:afterAutospacing="0"/>
                        <w:jc w:val="center"/>
                        <w:rPr>
                          <w:rFonts w:asciiTheme="majorHAnsi" w:hAnsiTheme="majorHAnsi" w:cs="Arial"/>
                          <w:color w:val="3E3E3E" w:themeColor="text1"/>
                        </w:rPr>
                      </w:pPr>
                      <w:r w:rsidRPr="005066C8">
                        <w:rPr>
                          <w:rFonts w:asciiTheme="majorHAnsi" w:hAnsiTheme="majorHAnsi" w:cs="Arial"/>
                          <w:color w:val="3E3E3E" w:themeColor="text1"/>
                        </w:rPr>
                        <w:t>Step 4 is important because:</w:t>
                      </w:r>
                    </w:p>
                    <w:p w14:paraId="42E409BF" w14:textId="77777777" w:rsidR="00D2356F" w:rsidRPr="005066C8"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5066C8">
                        <w:rPr>
                          <w:rFonts w:asciiTheme="minorHAnsi" w:hAnsiTheme="minorHAnsi" w:cs="Arial"/>
                          <w:color w:val="3E3E3E" w:themeColor="text1"/>
                          <w:sz w:val="22"/>
                          <w:szCs w:val="22"/>
                        </w:rPr>
                        <w:t xml:space="preserve">A community </w:t>
                      </w:r>
                      <w:r>
                        <w:rPr>
                          <w:rFonts w:asciiTheme="majorHAnsi" w:hAnsiTheme="majorHAnsi" w:cs="Arial"/>
                          <w:color w:val="3E3E3E" w:themeColor="text1"/>
                          <w:sz w:val="22"/>
                          <w:szCs w:val="22"/>
                        </w:rPr>
                        <w:t>energy b</w:t>
                      </w:r>
                      <w:r w:rsidRPr="005066C8">
                        <w:rPr>
                          <w:rFonts w:asciiTheme="majorHAnsi" w:hAnsiTheme="majorHAnsi" w:cs="Arial"/>
                          <w:color w:val="3E3E3E" w:themeColor="text1"/>
                          <w:sz w:val="22"/>
                          <w:szCs w:val="22"/>
                        </w:rPr>
                        <w:t>aseline</w:t>
                      </w:r>
                      <w:r w:rsidRPr="005066C8">
                        <w:rPr>
                          <w:rFonts w:asciiTheme="minorHAnsi" w:hAnsiTheme="minorHAnsi" w:cs="Arial"/>
                          <w:color w:val="3E3E3E" w:themeColor="text1"/>
                          <w:sz w:val="22"/>
                          <w:szCs w:val="22"/>
                        </w:rPr>
                        <w:t xml:space="preserve"> is the starting point for all analysis and planning</w:t>
                      </w:r>
                      <w:r>
                        <w:rPr>
                          <w:rFonts w:asciiTheme="minorHAnsi" w:hAnsiTheme="minorHAnsi" w:cs="Arial"/>
                          <w:color w:val="3E3E3E" w:themeColor="text1"/>
                          <w:sz w:val="22"/>
                          <w:szCs w:val="22"/>
                        </w:rPr>
                        <w:t xml:space="preserve">. </w:t>
                      </w:r>
                      <w:r w:rsidRPr="005066C8">
                        <w:rPr>
                          <w:rFonts w:asciiTheme="minorHAnsi" w:hAnsiTheme="minorHAnsi" w:cs="Arial"/>
                          <w:color w:val="3E3E3E" w:themeColor="text1"/>
                          <w:sz w:val="22"/>
                          <w:szCs w:val="22"/>
                        </w:rPr>
                        <w:t xml:space="preserve">Understanding your utility, state, and regional </w:t>
                      </w:r>
                      <w:r>
                        <w:rPr>
                          <w:rFonts w:asciiTheme="minorHAnsi" w:hAnsiTheme="minorHAnsi" w:cs="Arial"/>
                          <w:color w:val="3E3E3E" w:themeColor="text1"/>
                          <w:sz w:val="22"/>
                          <w:szCs w:val="22"/>
                        </w:rPr>
                        <w:t>c</w:t>
                      </w:r>
                      <w:r w:rsidRPr="005066C8">
                        <w:rPr>
                          <w:rFonts w:asciiTheme="minorHAnsi" w:hAnsiTheme="minorHAnsi" w:cs="Arial"/>
                          <w:color w:val="3E3E3E" w:themeColor="text1"/>
                          <w:sz w:val="22"/>
                          <w:szCs w:val="22"/>
                        </w:rPr>
                        <w:t>ontext provides information on resources available to you</w:t>
                      </w:r>
                      <w:r>
                        <w:rPr>
                          <w:rFonts w:asciiTheme="minorHAnsi" w:hAnsiTheme="minorHAnsi" w:cs="Arial"/>
                          <w:color w:val="3E3E3E" w:themeColor="text1"/>
                          <w:sz w:val="22"/>
                          <w:szCs w:val="22"/>
                        </w:rPr>
                        <w:t>.</w:t>
                      </w:r>
                    </w:p>
                    <w:p w14:paraId="4156B84F" w14:textId="77777777" w:rsidR="00D2356F" w:rsidRPr="005066C8" w:rsidRDefault="00D2356F" w:rsidP="00957A3B">
                      <w:pPr>
                        <w:pStyle w:val="NormalWeb"/>
                        <w:spacing w:before="0" w:beforeAutospacing="0" w:after="0" w:afterAutospacing="0"/>
                        <w:rPr>
                          <w:rFonts w:asciiTheme="minorHAnsi" w:hAnsiTheme="minorHAnsi"/>
                          <w:color w:val="3E3E3E" w:themeColor="text1"/>
                          <w:sz w:val="22"/>
                          <w:szCs w:val="22"/>
                        </w:rPr>
                      </w:pPr>
                    </w:p>
                  </w:txbxContent>
                </v:textbox>
                <w10:wrap type="square"/>
              </v:shape>
            </w:pict>
          </mc:Fallback>
        </mc:AlternateContent>
      </w:r>
      <w:r>
        <w:t>Include</w:t>
      </w:r>
      <w:r w:rsidRPr="003C1B86">
        <w:t xml:space="preserve"> all relevant sectors </w:t>
      </w:r>
      <w:r>
        <w:t>and identify</w:t>
      </w:r>
      <w:r w:rsidRPr="003C1B86">
        <w:t xml:space="preserve"> the largest energy users and poten</w:t>
      </w:r>
      <w:r>
        <w:t xml:space="preserve">tial program and policy targets </w:t>
      </w:r>
      <w:r w:rsidRPr="003C1B86">
        <w:t>as a starting point for analysis</w:t>
      </w:r>
      <w:r>
        <w:t>.</w:t>
      </w:r>
      <w:r w:rsidRPr="003C1B86">
        <w:t xml:space="preserve"> </w:t>
      </w:r>
      <w:r>
        <w:t>This</w:t>
      </w:r>
      <w:r w:rsidRPr="003C1B86">
        <w:t xml:space="preserve"> baseline is critical because it helps design cost/benefit rankings for potential </w:t>
      </w:r>
      <w:r>
        <w:t>actions and programs</w:t>
      </w:r>
      <w:r w:rsidRPr="003C1B86">
        <w:t xml:space="preserve">. Without it, there is no way to determine which </w:t>
      </w:r>
      <w:r>
        <w:t>proposed actions</w:t>
      </w:r>
      <w:r w:rsidRPr="003C1B86">
        <w:t xml:space="preserve"> are the most cost-effective for a specific com</w:t>
      </w:r>
      <w:r w:rsidRPr="003C1B86">
        <w:softHyphen/>
        <w:t>munity. The level of detail can range from an overview provided in a u</w:t>
      </w:r>
      <w:r>
        <w:t>tility annual report, to a more-</w:t>
      </w:r>
      <w:r w:rsidRPr="003C1B86">
        <w:t>detailed sector or subsector review, depending on the availabil</w:t>
      </w:r>
      <w:r w:rsidRPr="003C1B86">
        <w:softHyphen/>
        <w:t>ity of information and budget to collect the informa</w:t>
      </w:r>
      <w:r w:rsidRPr="003C1B86">
        <w:softHyphen/>
        <w:t xml:space="preserve">tion. The more detailed the baseline, the more detailed the </w:t>
      </w:r>
      <w:r>
        <w:t>plan</w:t>
      </w:r>
      <w:r w:rsidRPr="003C1B86">
        <w:t xml:space="preserve"> design and impact information will be.</w:t>
      </w:r>
      <w:r>
        <w:t xml:space="preserve"> </w:t>
      </w:r>
      <w:r w:rsidRPr="003C1B86">
        <w:t>It is important that, during this process, the methodol</w:t>
      </w:r>
      <w:r w:rsidRPr="003C1B86">
        <w:softHyphen/>
        <w:t>ogy for measuring the baseline is clearly defined so that future measurements can verify the effectiveness of policy implementation.</w:t>
      </w:r>
    </w:p>
    <w:p w14:paraId="5ED129AA" w14:textId="77777777" w:rsidR="00957A3B" w:rsidRDefault="00957A3B" w:rsidP="00957A3B">
      <w:pPr>
        <w:pStyle w:val="AKbodytext"/>
      </w:pPr>
      <w:r>
        <w:t>Establishing an inventory of these activities is important. The projects and activities currently underway</w:t>
      </w:r>
      <w:r w:rsidRPr="00344224">
        <w:t xml:space="preserve"> that both save energy and money throughout the community provide a terrific starting point for implementing new and expanded efficiency, cons</w:t>
      </w:r>
      <w:r>
        <w:t>ervation, and renewable energy activities in the future. Be sure to gather this information broadly as there may be little-known individuals or groups who are quietly moving energy efficiency or renewable energy forward in interesting ways; you will want to tap into their knowledge and enthusiasm.</w:t>
      </w:r>
    </w:p>
    <w:p w14:paraId="193835E7" w14:textId="77777777" w:rsidR="00957A3B" w:rsidRDefault="00957A3B" w:rsidP="00957A3B">
      <w:pPr>
        <w:pStyle w:val="AKbodytext"/>
      </w:pPr>
      <w:r>
        <w:lastRenderedPageBreak/>
        <w:t xml:space="preserve">The following worksheet is an effective first step in documenting a community’s baseline. This worksheet is provided by the Denali Commission and is very useful in targeting the specific energy uses across the community.  </w:t>
      </w:r>
    </w:p>
    <w:tbl>
      <w:tblPr>
        <w:tblStyle w:val="TableGrid"/>
        <w:tblW w:w="0" w:type="auto"/>
        <w:tblInd w:w="-162" w:type="dxa"/>
        <w:tblLook w:val="04A0" w:firstRow="1" w:lastRow="0" w:firstColumn="1" w:lastColumn="0" w:noHBand="0" w:noVBand="1"/>
      </w:tblPr>
      <w:tblGrid>
        <w:gridCol w:w="1859"/>
        <w:gridCol w:w="2080"/>
        <w:gridCol w:w="2219"/>
        <w:gridCol w:w="1780"/>
        <w:gridCol w:w="1800"/>
      </w:tblGrid>
      <w:tr w:rsidR="00957A3B" w:rsidRPr="00ED1070" w14:paraId="1BDD974B" w14:textId="77777777" w:rsidTr="00E00981">
        <w:trPr>
          <w:trHeight w:val="900"/>
        </w:trPr>
        <w:tc>
          <w:tcPr>
            <w:tcW w:w="9738" w:type="dxa"/>
            <w:gridSpan w:val="5"/>
            <w:shd w:val="clear" w:color="auto" w:fill="auto"/>
            <w:hideMark/>
          </w:tcPr>
          <w:p w14:paraId="1C789BE9" w14:textId="77777777" w:rsidR="00957A3B" w:rsidRPr="006D6ADC" w:rsidRDefault="00957A3B" w:rsidP="00E00981">
            <w:pPr>
              <w:pStyle w:val="NoSpacing"/>
              <w:rPr>
                <w:b/>
                <w:bCs/>
              </w:rPr>
            </w:pPr>
            <w:r w:rsidRPr="006D6ADC">
              <w:rPr>
                <w:b/>
                <w:bCs/>
              </w:rPr>
              <w:t xml:space="preserve">Handbook Activity-Step 4.1: Develop a Current Energy Baseline </w:t>
            </w:r>
          </w:p>
          <w:p w14:paraId="5A020DF0" w14:textId="77777777" w:rsidR="00957A3B" w:rsidRPr="006D6ADC" w:rsidRDefault="00957A3B" w:rsidP="00E00981">
            <w:pPr>
              <w:pStyle w:val="NoSpacing"/>
              <w:rPr>
                <w:b/>
                <w:bCs/>
              </w:rPr>
            </w:pPr>
            <w:r w:rsidRPr="006D6ADC">
              <w:rPr>
                <w:bCs/>
              </w:rPr>
              <w:t xml:space="preserve">Use the following chart to establish and document an accurate and up-to-date snapshot of the community’s baseline energy use and opportunities  </w:t>
            </w:r>
          </w:p>
        </w:tc>
      </w:tr>
      <w:tr w:rsidR="00957A3B" w:rsidRPr="00ED1070" w14:paraId="22954E05" w14:textId="77777777" w:rsidTr="00E00981">
        <w:trPr>
          <w:trHeight w:val="431"/>
        </w:trPr>
        <w:tc>
          <w:tcPr>
            <w:tcW w:w="9738" w:type="dxa"/>
            <w:gridSpan w:val="5"/>
            <w:vAlign w:val="center"/>
            <w:hideMark/>
          </w:tcPr>
          <w:p w14:paraId="1F01C954" w14:textId="77777777" w:rsidR="00957A3B" w:rsidRPr="006D6ADC" w:rsidRDefault="00957A3B" w:rsidP="00E00981">
            <w:pPr>
              <w:pStyle w:val="NoSpacing"/>
              <w:jc w:val="center"/>
              <w:rPr>
                <w:b/>
                <w:bCs/>
                <w:sz w:val="20"/>
                <w:szCs w:val="20"/>
              </w:rPr>
            </w:pPr>
            <w:r w:rsidRPr="006D6ADC">
              <w:rPr>
                <w:b/>
                <w:bCs/>
                <w:sz w:val="20"/>
                <w:szCs w:val="20"/>
              </w:rPr>
              <w:t>Existing Community Facility Energy Usage</w:t>
            </w:r>
          </w:p>
        </w:tc>
      </w:tr>
      <w:tr w:rsidR="00957A3B" w:rsidRPr="00ED1070" w14:paraId="0E7E6882" w14:textId="77777777" w:rsidTr="00E00981">
        <w:trPr>
          <w:trHeight w:val="530"/>
        </w:trPr>
        <w:tc>
          <w:tcPr>
            <w:tcW w:w="1859" w:type="dxa"/>
            <w:hideMark/>
          </w:tcPr>
          <w:p w14:paraId="54DED9A0" w14:textId="77777777" w:rsidR="00957A3B" w:rsidRPr="006D6ADC" w:rsidRDefault="00957A3B" w:rsidP="00E00981">
            <w:pPr>
              <w:pStyle w:val="NoSpacing"/>
              <w:jc w:val="center"/>
              <w:rPr>
                <w:b/>
                <w:bCs/>
                <w:sz w:val="20"/>
                <w:szCs w:val="20"/>
              </w:rPr>
            </w:pPr>
            <w:r w:rsidRPr="006D6ADC">
              <w:rPr>
                <w:b/>
                <w:bCs/>
                <w:sz w:val="20"/>
                <w:szCs w:val="20"/>
              </w:rPr>
              <w:t>Facility Type</w:t>
            </w:r>
          </w:p>
        </w:tc>
        <w:tc>
          <w:tcPr>
            <w:tcW w:w="2080" w:type="dxa"/>
            <w:hideMark/>
          </w:tcPr>
          <w:p w14:paraId="044FB7BB" w14:textId="77777777" w:rsidR="00957A3B" w:rsidRPr="006D6ADC" w:rsidRDefault="00957A3B" w:rsidP="00E00981">
            <w:pPr>
              <w:pStyle w:val="NoSpacing"/>
              <w:jc w:val="center"/>
              <w:rPr>
                <w:b/>
                <w:bCs/>
                <w:sz w:val="20"/>
                <w:szCs w:val="20"/>
              </w:rPr>
            </w:pPr>
            <w:r w:rsidRPr="006D6ADC">
              <w:rPr>
                <w:b/>
                <w:bCs/>
                <w:sz w:val="20"/>
                <w:szCs w:val="20"/>
              </w:rPr>
              <w:t>Electric usage (annual, kW/</w:t>
            </w:r>
            <w:proofErr w:type="spellStart"/>
            <w:r w:rsidRPr="006D6ADC">
              <w:rPr>
                <w:b/>
                <w:bCs/>
                <w:sz w:val="20"/>
                <w:szCs w:val="20"/>
              </w:rPr>
              <w:t>hr</w:t>
            </w:r>
            <w:proofErr w:type="spellEnd"/>
            <w:r w:rsidRPr="006D6ADC">
              <w:rPr>
                <w:b/>
                <w:bCs/>
                <w:sz w:val="20"/>
                <w:szCs w:val="20"/>
              </w:rPr>
              <w:t>)</w:t>
            </w:r>
          </w:p>
        </w:tc>
        <w:tc>
          <w:tcPr>
            <w:tcW w:w="2219" w:type="dxa"/>
            <w:hideMark/>
          </w:tcPr>
          <w:p w14:paraId="014823EE" w14:textId="77777777" w:rsidR="00957A3B" w:rsidRPr="006D6ADC" w:rsidRDefault="00957A3B" w:rsidP="00E00981">
            <w:pPr>
              <w:pStyle w:val="NoSpacing"/>
              <w:jc w:val="center"/>
              <w:rPr>
                <w:b/>
                <w:bCs/>
                <w:sz w:val="20"/>
                <w:szCs w:val="20"/>
              </w:rPr>
            </w:pPr>
            <w:r w:rsidRPr="006D6ADC">
              <w:rPr>
                <w:b/>
                <w:bCs/>
                <w:sz w:val="20"/>
                <w:szCs w:val="20"/>
              </w:rPr>
              <w:t>Heating fuel usage (annual, gallons)</w:t>
            </w:r>
          </w:p>
        </w:tc>
        <w:tc>
          <w:tcPr>
            <w:tcW w:w="1780" w:type="dxa"/>
            <w:hideMark/>
          </w:tcPr>
          <w:p w14:paraId="47970E45" w14:textId="77777777" w:rsidR="00957A3B" w:rsidRPr="006D6ADC" w:rsidRDefault="00957A3B" w:rsidP="00E00981">
            <w:pPr>
              <w:pStyle w:val="NoSpacing"/>
              <w:jc w:val="center"/>
              <w:rPr>
                <w:b/>
                <w:bCs/>
                <w:sz w:val="20"/>
                <w:szCs w:val="20"/>
              </w:rPr>
            </w:pPr>
            <w:r w:rsidRPr="006D6ADC">
              <w:rPr>
                <w:b/>
                <w:bCs/>
                <w:sz w:val="20"/>
                <w:szCs w:val="20"/>
              </w:rPr>
              <w:t>Other heating sources</w:t>
            </w:r>
          </w:p>
        </w:tc>
        <w:tc>
          <w:tcPr>
            <w:tcW w:w="1800" w:type="dxa"/>
            <w:hideMark/>
          </w:tcPr>
          <w:p w14:paraId="090B3860" w14:textId="77777777" w:rsidR="00957A3B" w:rsidRPr="006D6ADC" w:rsidRDefault="00957A3B" w:rsidP="00E00981">
            <w:pPr>
              <w:pStyle w:val="NoSpacing"/>
              <w:jc w:val="center"/>
              <w:rPr>
                <w:b/>
                <w:bCs/>
                <w:sz w:val="20"/>
                <w:szCs w:val="20"/>
              </w:rPr>
            </w:pPr>
            <w:r w:rsidRPr="006D6ADC">
              <w:rPr>
                <w:b/>
                <w:bCs/>
                <w:sz w:val="20"/>
                <w:szCs w:val="20"/>
              </w:rPr>
              <w:t>Date of last major facility renovation</w:t>
            </w:r>
          </w:p>
        </w:tc>
      </w:tr>
      <w:tr w:rsidR="00957A3B" w:rsidRPr="00ED1070" w14:paraId="5C4462FC" w14:textId="77777777" w:rsidTr="00E00981">
        <w:trPr>
          <w:trHeight w:val="315"/>
        </w:trPr>
        <w:tc>
          <w:tcPr>
            <w:tcW w:w="1859" w:type="dxa"/>
            <w:hideMark/>
          </w:tcPr>
          <w:p w14:paraId="227C0E75" w14:textId="77777777" w:rsidR="00957A3B" w:rsidRPr="006D6ADC" w:rsidRDefault="00957A3B" w:rsidP="00E00981">
            <w:pPr>
              <w:pStyle w:val="NoSpacing"/>
              <w:rPr>
                <w:sz w:val="20"/>
                <w:szCs w:val="20"/>
              </w:rPr>
            </w:pPr>
            <w:r>
              <w:rPr>
                <w:sz w:val="20"/>
                <w:szCs w:val="20"/>
              </w:rPr>
              <w:t>Tribal Administration Office(s)</w:t>
            </w:r>
          </w:p>
        </w:tc>
        <w:tc>
          <w:tcPr>
            <w:tcW w:w="2080" w:type="dxa"/>
            <w:noWrap/>
            <w:hideMark/>
          </w:tcPr>
          <w:p w14:paraId="0C436012"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0FC9438C"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3730FD65"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6D75D39F"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7734CBD8" w14:textId="77777777" w:rsidTr="00E00981">
        <w:trPr>
          <w:trHeight w:val="300"/>
        </w:trPr>
        <w:tc>
          <w:tcPr>
            <w:tcW w:w="1859" w:type="dxa"/>
            <w:hideMark/>
          </w:tcPr>
          <w:p w14:paraId="469650DD" w14:textId="77777777" w:rsidR="00957A3B" w:rsidRPr="006D6ADC" w:rsidRDefault="00957A3B" w:rsidP="00E00981">
            <w:pPr>
              <w:pStyle w:val="NoSpacing"/>
              <w:rPr>
                <w:sz w:val="20"/>
                <w:szCs w:val="20"/>
              </w:rPr>
            </w:pPr>
            <w:r>
              <w:rPr>
                <w:sz w:val="20"/>
                <w:szCs w:val="20"/>
              </w:rPr>
              <w:t xml:space="preserve">Tribal  </w:t>
            </w:r>
          </w:p>
        </w:tc>
        <w:tc>
          <w:tcPr>
            <w:tcW w:w="2080" w:type="dxa"/>
            <w:noWrap/>
            <w:hideMark/>
          </w:tcPr>
          <w:p w14:paraId="0FA8F6AB"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600BC36E"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3E552D7A"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64BE64FB"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4792D4E6" w14:textId="77777777" w:rsidTr="00E00981">
        <w:trPr>
          <w:trHeight w:val="300"/>
        </w:trPr>
        <w:tc>
          <w:tcPr>
            <w:tcW w:w="1859" w:type="dxa"/>
            <w:hideMark/>
          </w:tcPr>
          <w:p w14:paraId="3F7D156E" w14:textId="77777777" w:rsidR="00957A3B" w:rsidRPr="006D6ADC" w:rsidRDefault="00957A3B" w:rsidP="00E00981">
            <w:pPr>
              <w:pStyle w:val="NoSpacing"/>
              <w:rPr>
                <w:sz w:val="20"/>
                <w:szCs w:val="20"/>
              </w:rPr>
            </w:pPr>
            <w:r>
              <w:rPr>
                <w:sz w:val="20"/>
                <w:szCs w:val="20"/>
              </w:rPr>
              <w:t xml:space="preserve">Health </w:t>
            </w:r>
            <w:r w:rsidRPr="006D6ADC">
              <w:rPr>
                <w:sz w:val="20"/>
                <w:szCs w:val="20"/>
              </w:rPr>
              <w:t>Clinic</w:t>
            </w:r>
          </w:p>
        </w:tc>
        <w:tc>
          <w:tcPr>
            <w:tcW w:w="2080" w:type="dxa"/>
            <w:noWrap/>
            <w:hideMark/>
          </w:tcPr>
          <w:p w14:paraId="3CABEF75"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2B0E34D2"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5B0D238B"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221981BC"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0D800952" w14:textId="77777777" w:rsidTr="00E00981">
        <w:trPr>
          <w:trHeight w:val="300"/>
        </w:trPr>
        <w:tc>
          <w:tcPr>
            <w:tcW w:w="1859" w:type="dxa"/>
            <w:hideMark/>
          </w:tcPr>
          <w:p w14:paraId="66FE5FF5" w14:textId="77777777" w:rsidR="00957A3B" w:rsidRPr="006D6ADC" w:rsidRDefault="00957A3B" w:rsidP="00E00981">
            <w:pPr>
              <w:pStyle w:val="NoSpacing"/>
              <w:rPr>
                <w:sz w:val="20"/>
                <w:szCs w:val="20"/>
              </w:rPr>
            </w:pPr>
            <w:r w:rsidRPr="006D6ADC">
              <w:rPr>
                <w:sz w:val="20"/>
                <w:szCs w:val="20"/>
              </w:rPr>
              <w:t>City Office</w:t>
            </w:r>
          </w:p>
        </w:tc>
        <w:tc>
          <w:tcPr>
            <w:tcW w:w="2080" w:type="dxa"/>
            <w:noWrap/>
            <w:hideMark/>
          </w:tcPr>
          <w:p w14:paraId="47B42321"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64B47CC2"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7B22FB29"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080A4830"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23A84B01" w14:textId="77777777" w:rsidTr="00E00981">
        <w:trPr>
          <w:trHeight w:val="300"/>
        </w:trPr>
        <w:tc>
          <w:tcPr>
            <w:tcW w:w="1859" w:type="dxa"/>
            <w:hideMark/>
          </w:tcPr>
          <w:p w14:paraId="03F244E4" w14:textId="77777777" w:rsidR="00957A3B" w:rsidRPr="006D6ADC" w:rsidRDefault="00957A3B" w:rsidP="00E00981">
            <w:pPr>
              <w:pStyle w:val="NoSpacing"/>
              <w:rPr>
                <w:sz w:val="20"/>
                <w:szCs w:val="20"/>
              </w:rPr>
            </w:pPr>
            <w:r w:rsidRPr="006D6ADC">
              <w:rPr>
                <w:sz w:val="20"/>
                <w:szCs w:val="20"/>
              </w:rPr>
              <w:t>Community Shop</w:t>
            </w:r>
          </w:p>
        </w:tc>
        <w:tc>
          <w:tcPr>
            <w:tcW w:w="2080" w:type="dxa"/>
            <w:noWrap/>
            <w:hideMark/>
          </w:tcPr>
          <w:p w14:paraId="004997DA"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22534271"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6F289E06"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04434485"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07C622B4" w14:textId="77777777" w:rsidTr="00E00981">
        <w:trPr>
          <w:trHeight w:val="300"/>
        </w:trPr>
        <w:tc>
          <w:tcPr>
            <w:tcW w:w="1859" w:type="dxa"/>
            <w:hideMark/>
          </w:tcPr>
          <w:p w14:paraId="0A52310B" w14:textId="77777777" w:rsidR="00957A3B" w:rsidRPr="006D6ADC" w:rsidRDefault="00957A3B" w:rsidP="00E00981">
            <w:pPr>
              <w:pStyle w:val="NoSpacing"/>
              <w:rPr>
                <w:sz w:val="20"/>
                <w:szCs w:val="20"/>
              </w:rPr>
            </w:pPr>
            <w:r w:rsidRPr="006D6ADC">
              <w:rPr>
                <w:sz w:val="20"/>
                <w:szCs w:val="20"/>
              </w:rPr>
              <w:t>School Building</w:t>
            </w:r>
          </w:p>
        </w:tc>
        <w:tc>
          <w:tcPr>
            <w:tcW w:w="2080" w:type="dxa"/>
            <w:noWrap/>
            <w:hideMark/>
          </w:tcPr>
          <w:p w14:paraId="0E303802"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6AE1635D"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63ADE14B"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20A8D37D"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59BEF5D3" w14:textId="77777777" w:rsidTr="00E00981">
        <w:trPr>
          <w:trHeight w:val="300"/>
        </w:trPr>
        <w:tc>
          <w:tcPr>
            <w:tcW w:w="1859" w:type="dxa"/>
            <w:hideMark/>
          </w:tcPr>
          <w:p w14:paraId="572E0105" w14:textId="77777777" w:rsidR="00957A3B" w:rsidRPr="006D6ADC" w:rsidRDefault="00957A3B" w:rsidP="00E00981">
            <w:pPr>
              <w:pStyle w:val="NoSpacing"/>
              <w:rPr>
                <w:sz w:val="20"/>
                <w:szCs w:val="20"/>
              </w:rPr>
            </w:pPr>
            <w:r w:rsidRPr="006D6ADC">
              <w:rPr>
                <w:sz w:val="20"/>
                <w:szCs w:val="20"/>
              </w:rPr>
              <w:t>School Building</w:t>
            </w:r>
          </w:p>
        </w:tc>
        <w:tc>
          <w:tcPr>
            <w:tcW w:w="2080" w:type="dxa"/>
            <w:noWrap/>
            <w:hideMark/>
          </w:tcPr>
          <w:p w14:paraId="1AEA0E69"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203793B6"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0F2A5E20"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67699D28"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121024B1" w14:textId="77777777" w:rsidTr="00E00981">
        <w:trPr>
          <w:trHeight w:val="300"/>
        </w:trPr>
        <w:tc>
          <w:tcPr>
            <w:tcW w:w="1859" w:type="dxa"/>
            <w:hideMark/>
          </w:tcPr>
          <w:p w14:paraId="0DE987E2" w14:textId="77777777" w:rsidR="00957A3B" w:rsidRPr="006D6ADC" w:rsidRDefault="00957A3B" w:rsidP="00E00981">
            <w:pPr>
              <w:pStyle w:val="NoSpacing"/>
              <w:rPr>
                <w:sz w:val="20"/>
                <w:szCs w:val="20"/>
              </w:rPr>
            </w:pPr>
            <w:r w:rsidRPr="006D6ADC">
              <w:rPr>
                <w:sz w:val="20"/>
                <w:szCs w:val="20"/>
              </w:rPr>
              <w:t>School Building</w:t>
            </w:r>
          </w:p>
        </w:tc>
        <w:tc>
          <w:tcPr>
            <w:tcW w:w="2080" w:type="dxa"/>
            <w:noWrap/>
            <w:hideMark/>
          </w:tcPr>
          <w:p w14:paraId="530E8F9D"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70A861CF"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06BD31FF"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2333B76A"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12749939" w14:textId="77777777" w:rsidTr="00E00981">
        <w:trPr>
          <w:trHeight w:val="300"/>
        </w:trPr>
        <w:tc>
          <w:tcPr>
            <w:tcW w:w="1859" w:type="dxa"/>
            <w:hideMark/>
          </w:tcPr>
          <w:p w14:paraId="105C6336" w14:textId="77777777" w:rsidR="00957A3B" w:rsidRPr="006D6ADC" w:rsidRDefault="00957A3B" w:rsidP="00E00981">
            <w:pPr>
              <w:pStyle w:val="NoSpacing"/>
              <w:rPr>
                <w:sz w:val="20"/>
                <w:szCs w:val="20"/>
              </w:rPr>
            </w:pPr>
            <w:r w:rsidRPr="006D6ADC">
              <w:rPr>
                <w:sz w:val="20"/>
                <w:szCs w:val="20"/>
              </w:rPr>
              <w:t>Other Community Building</w:t>
            </w:r>
          </w:p>
        </w:tc>
        <w:tc>
          <w:tcPr>
            <w:tcW w:w="2080" w:type="dxa"/>
            <w:noWrap/>
            <w:hideMark/>
          </w:tcPr>
          <w:p w14:paraId="4356B7FA"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70DCD5D9"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6304D27A"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4B0B7AD8"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25C12FB4" w14:textId="77777777" w:rsidTr="00E00981">
        <w:trPr>
          <w:trHeight w:val="300"/>
        </w:trPr>
        <w:tc>
          <w:tcPr>
            <w:tcW w:w="1859" w:type="dxa"/>
            <w:hideMark/>
          </w:tcPr>
          <w:p w14:paraId="1E26D0A3" w14:textId="77777777" w:rsidR="00957A3B" w:rsidRPr="006D6ADC" w:rsidRDefault="00957A3B" w:rsidP="00E00981">
            <w:pPr>
              <w:pStyle w:val="NoSpacing"/>
              <w:rPr>
                <w:sz w:val="20"/>
                <w:szCs w:val="20"/>
              </w:rPr>
            </w:pPr>
            <w:r w:rsidRPr="006D6ADC">
              <w:rPr>
                <w:sz w:val="20"/>
                <w:szCs w:val="20"/>
              </w:rPr>
              <w:t>Other Community Building</w:t>
            </w:r>
          </w:p>
        </w:tc>
        <w:tc>
          <w:tcPr>
            <w:tcW w:w="2080" w:type="dxa"/>
            <w:noWrap/>
            <w:hideMark/>
          </w:tcPr>
          <w:p w14:paraId="521EC824"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01F0FF7F"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15866CA1"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61020686"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280058FB" w14:textId="77777777" w:rsidTr="00E00981">
        <w:trPr>
          <w:trHeight w:val="300"/>
        </w:trPr>
        <w:tc>
          <w:tcPr>
            <w:tcW w:w="1859" w:type="dxa"/>
            <w:hideMark/>
          </w:tcPr>
          <w:p w14:paraId="7F4FCAE1" w14:textId="77777777" w:rsidR="00957A3B" w:rsidRPr="006D6ADC" w:rsidRDefault="00957A3B" w:rsidP="00E00981">
            <w:pPr>
              <w:pStyle w:val="NoSpacing"/>
              <w:rPr>
                <w:sz w:val="20"/>
                <w:szCs w:val="20"/>
              </w:rPr>
            </w:pPr>
            <w:r w:rsidRPr="006D6ADC">
              <w:rPr>
                <w:sz w:val="20"/>
                <w:szCs w:val="20"/>
              </w:rPr>
              <w:t>Other Community Building</w:t>
            </w:r>
          </w:p>
        </w:tc>
        <w:tc>
          <w:tcPr>
            <w:tcW w:w="2080" w:type="dxa"/>
            <w:noWrap/>
            <w:hideMark/>
          </w:tcPr>
          <w:p w14:paraId="3327064F"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7B29E62D"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1170589E"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1E045A13"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28B3668D" w14:textId="77777777" w:rsidTr="00E00981">
        <w:trPr>
          <w:trHeight w:val="300"/>
        </w:trPr>
        <w:tc>
          <w:tcPr>
            <w:tcW w:w="1859" w:type="dxa"/>
            <w:hideMark/>
          </w:tcPr>
          <w:p w14:paraId="30625300" w14:textId="77777777" w:rsidR="00957A3B" w:rsidRPr="006D6ADC" w:rsidRDefault="00957A3B" w:rsidP="00E00981">
            <w:pPr>
              <w:pStyle w:val="NoSpacing"/>
              <w:rPr>
                <w:sz w:val="20"/>
                <w:szCs w:val="20"/>
              </w:rPr>
            </w:pPr>
            <w:r w:rsidRPr="006D6ADC">
              <w:rPr>
                <w:sz w:val="20"/>
                <w:szCs w:val="20"/>
              </w:rPr>
              <w:t>Other Community Building</w:t>
            </w:r>
          </w:p>
        </w:tc>
        <w:tc>
          <w:tcPr>
            <w:tcW w:w="2080" w:type="dxa"/>
            <w:noWrap/>
            <w:hideMark/>
          </w:tcPr>
          <w:p w14:paraId="4716FB38"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57B0737A"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274AEAE2"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0021B899"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025F900C" w14:textId="77777777" w:rsidTr="00E00981">
        <w:trPr>
          <w:trHeight w:val="332"/>
        </w:trPr>
        <w:tc>
          <w:tcPr>
            <w:tcW w:w="9738" w:type="dxa"/>
            <w:gridSpan w:val="5"/>
            <w:vAlign w:val="center"/>
            <w:hideMark/>
          </w:tcPr>
          <w:p w14:paraId="05720612" w14:textId="77777777" w:rsidR="00957A3B" w:rsidRPr="006D6ADC" w:rsidRDefault="00957A3B" w:rsidP="00E00981">
            <w:pPr>
              <w:pStyle w:val="NoSpacing"/>
              <w:jc w:val="center"/>
              <w:rPr>
                <w:b/>
                <w:bCs/>
                <w:sz w:val="20"/>
                <w:szCs w:val="20"/>
              </w:rPr>
            </w:pPr>
            <w:r w:rsidRPr="006D6ADC">
              <w:rPr>
                <w:b/>
                <w:bCs/>
                <w:sz w:val="20"/>
                <w:szCs w:val="20"/>
              </w:rPr>
              <w:t>Renewable Energy Sources</w:t>
            </w:r>
          </w:p>
        </w:tc>
      </w:tr>
      <w:tr w:rsidR="00957A3B" w:rsidRPr="00ED1070" w14:paraId="7B44F67A" w14:textId="77777777" w:rsidTr="00E00981">
        <w:trPr>
          <w:trHeight w:val="315"/>
        </w:trPr>
        <w:tc>
          <w:tcPr>
            <w:tcW w:w="1859" w:type="dxa"/>
            <w:hideMark/>
          </w:tcPr>
          <w:p w14:paraId="2725D5FB" w14:textId="77777777" w:rsidR="00957A3B" w:rsidRPr="006D6ADC" w:rsidRDefault="00957A3B" w:rsidP="00E00981">
            <w:pPr>
              <w:pStyle w:val="NoSpacing"/>
              <w:jc w:val="both"/>
              <w:rPr>
                <w:b/>
                <w:bCs/>
                <w:sz w:val="20"/>
                <w:szCs w:val="20"/>
              </w:rPr>
            </w:pPr>
          </w:p>
        </w:tc>
        <w:tc>
          <w:tcPr>
            <w:tcW w:w="2080" w:type="dxa"/>
            <w:noWrap/>
            <w:vAlign w:val="center"/>
            <w:hideMark/>
          </w:tcPr>
          <w:p w14:paraId="718ECBCF" w14:textId="77777777" w:rsidR="00957A3B" w:rsidRPr="006D6ADC" w:rsidRDefault="00957A3B" w:rsidP="00E00981">
            <w:pPr>
              <w:pStyle w:val="NoSpacing"/>
              <w:jc w:val="center"/>
              <w:rPr>
                <w:b/>
                <w:bCs/>
                <w:sz w:val="20"/>
                <w:szCs w:val="20"/>
              </w:rPr>
            </w:pPr>
            <w:r w:rsidRPr="006D6ADC">
              <w:rPr>
                <w:b/>
                <w:bCs/>
                <w:sz w:val="20"/>
                <w:szCs w:val="20"/>
              </w:rPr>
              <w:t>Readily available resource? (Y/N)</w:t>
            </w:r>
          </w:p>
        </w:tc>
        <w:tc>
          <w:tcPr>
            <w:tcW w:w="2219" w:type="dxa"/>
            <w:noWrap/>
            <w:vAlign w:val="center"/>
            <w:hideMark/>
          </w:tcPr>
          <w:p w14:paraId="0E2DBBF0" w14:textId="77777777" w:rsidR="00957A3B" w:rsidRPr="006D6ADC" w:rsidRDefault="00957A3B" w:rsidP="00E00981">
            <w:pPr>
              <w:pStyle w:val="NoSpacing"/>
              <w:jc w:val="center"/>
              <w:rPr>
                <w:b/>
                <w:bCs/>
                <w:sz w:val="20"/>
                <w:szCs w:val="20"/>
              </w:rPr>
            </w:pPr>
            <w:r w:rsidRPr="006D6ADC">
              <w:rPr>
                <w:b/>
                <w:bCs/>
                <w:sz w:val="20"/>
                <w:szCs w:val="20"/>
              </w:rPr>
              <w:t>Feasibility/resource assessment/study completed? (Y/N)</w:t>
            </w:r>
          </w:p>
        </w:tc>
        <w:tc>
          <w:tcPr>
            <w:tcW w:w="1780" w:type="dxa"/>
            <w:noWrap/>
            <w:vAlign w:val="center"/>
            <w:hideMark/>
          </w:tcPr>
          <w:p w14:paraId="0B8FA3DB" w14:textId="77777777" w:rsidR="00957A3B" w:rsidRPr="006D6ADC" w:rsidRDefault="00957A3B" w:rsidP="00E00981">
            <w:pPr>
              <w:pStyle w:val="NoSpacing"/>
              <w:jc w:val="center"/>
              <w:rPr>
                <w:b/>
                <w:bCs/>
                <w:sz w:val="20"/>
                <w:szCs w:val="20"/>
              </w:rPr>
            </w:pPr>
            <w:r w:rsidRPr="006D6ADC">
              <w:rPr>
                <w:b/>
                <w:bCs/>
                <w:sz w:val="20"/>
                <w:szCs w:val="20"/>
              </w:rPr>
              <w:t>Potential project identified? (Y/N)</w:t>
            </w:r>
          </w:p>
        </w:tc>
        <w:tc>
          <w:tcPr>
            <w:tcW w:w="1800" w:type="dxa"/>
            <w:noWrap/>
            <w:vAlign w:val="center"/>
            <w:hideMark/>
          </w:tcPr>
          <w:p w14:paraId="208DCED8" w14:textId="77777777" w:rsidR="00957A3B" w:rsidRPr="006D6ADC" w:rsidRDefault="00957A3B" w:rsidP="00E00981">
            <w:pPr>
              <w:pStyle w:val="NoSpacing"/>
              <w:jc w:val="center"/>
              <w:rPr>
                <w:b/>
                <w:bCs/>
                <w:sz w:val="20"/>
                <w:szCs w:val="20"/>
              </w:rPr>
            </w:pPr>
            <w:r w:rsidRPr="006D6ADC">
              <w:rPr>
                <w:b/>
                <w:bCs/>
                <w:sz w:val="20"/>
                <w:szCs w:val="20"/>
              </w:rPr>
              <w:t>Past projects complete? (Y/N)</w:t>
            </w:r>
          </w:p>
        </w:tc>
      </w:tr>
      <w:tr w:rsidR="00957A3B" w:rsidRPr="00ED1070" w14:paraId="5075ECD8" w14:textId="77777777" w:rsidTr="00E00981">
        <w:trPr>
          <w:trHeight w:val="315"/>
        </w:trPr>
        <w:tc>
          <w:tcPr>
            <w:tcW w:w="1859" w:type="dxa"/>
            <w:hideMark/>
          </w:tcPr>
          <w:p w14:paraId="1FB0A780" w14:textId="77777777" w:rsidR="00957A3B" w:rsidRPr="006D6ADC" w:rsidRDefault="00957A3B" w:rsidP="00E00981">
            <w:pPr>
              <w:pStyle w:val="NoSpacing"/>
              <w:rPr>
                <w:bCs/>
                <w:sz w:val="20"/>
                <w:szCs w:val="20"/>
              </w:rPr>
            </w:pPr>
            <w:r>
              <w:rPr>
                <w:bCs/>
                <w:sz w:val="20"/>
                <w:szCs w:val="20"/>
              </w:rPr>
              <w:t xml:space="preserve">Wind </w:t>
            </w:r>
          </w:p>
        </w:tc>
        <w:tc>
          <w:tcPr>
            <w:tcW w:w="2080" w:type="dxa"/>
            <w:noWrap/>
            <w:hideMark/>
          </w:tcPr>
          <w:p w14:paraId="571692AB" w14:textId="77777777" w:rsidR="00957A3B" w:rsidRPr="006D6ADC" w:rsidRDefault="00957A3B" w:rsidP="00E00981">
            <w:pPr>
              <w:pStyle w:val="NoSpacing"/>
              <w:jc w:val="both"/>
              <w:rPr>
                <w:b/>
                <w:bCs/>
                <w:sz w:val="20"/>
                <w:szCs w:val="20"/>
              </w:rPr>
            </w:pPr>
          </w:p>
        </w:tc>
        <w:tc>
          <w:tcPr>
            <w:tcW w:w="2219" w:type="dxa"/>
            <w:noWrap/>
            <w:hideMark/>
          </w:tcPr>
          <w:p w14:paraId="18059AAB" w14:textId="77777777" w:rsidR="00957A3B" w:rsidRPr="006D6ADC" w:rsidRDefault="00957A3B" w:rsidP="00E00981">
            <w:pPr>
              <w:pStyle w:val="NoSpacing"/>
              <w:jc w:val="both"/>
              <w:rPr>
                <w:b/>
                <w:bCs/>
                <w:sz w:val="20"/>
                <w:szCs w:val="20"/>
              </w:rPr>
            </w:pPr>
          </w:p>
        </w:tc>
        <w:tc>
          <w:tcPr>
            <w:tcW w:w="1780" w:type="dxa"/>
            <w:noWrap/>
            <w:hideMark/>
          </w:tcPr>
          <w:p w14:paraId="2A0B3EDB" w14:textId="77777777" w:rsidR="00957A3B" w:rsidRPr="006D6ADC" w:rsidRDefault="00957A3B" w:rsidP="00E00981">
            <w:pPr>
              <w:pStyle w:val="NoSpacing"/>
              <w:jc w:val="both"/>
              <w:rPr>
                <w:b/>
                <w:bCs/>
                <w:sz w:val="20"/>
                <w:szCs w:val="20"/>
              </w:rPr>
            </w:pPr>
          </w:p>
        </w:tc>
        <w:tc>
          <w:tcPr>
            <w:tcW w:w="1800" w:type="dxa"/>
            <w:noWrap/>
            <w:hideMark/>
          </w:tcPr>
          <w:p w14:paraId="0C771BE6" w14:textId="77777777" w:rsidR="00957A3B" w:rsidRPr="006D6ADC" w:rsidRDefault="00957A3B" w:rsidP="00E00981">
            <w:pPr>
              <w:pStyle w:val="NoSpacing"/>
              <w:jc w:val="both"/>
              <w:rPr>
                <w:b/>
                <w:bCs/>
                <w:sz w:val="20"/>
                <w:szCs w:val="20"/>
              </w:rPr>
            </w:pPr>
          </w:p>
        </w:tc>
      </w:tr>
      <w:tr w:rsidR="00957A3B" w:rsidRPr="00ED1070" w14:paraId="0A62D7D9" w14:textId="77777777" w:rsidTr="00E00981">
        <w:trPr>
          <w:trHeight w:val="395"/>
        </w:trPr>
        <w:tc>
          <w:tcPr>
            <w:tcW w:w="1859" w:type="dxa"/>
            <w:hideMark/>
          </w:tcPr>
          <w:p w14:paraId="570BED57" w14:textId="77777777" w:rsidR="00957A3B" w:rsidRPr="006D6ADC" w:rsidRDefault="00957A3B" w:rsidP="00E00981">
            <w:pPr>
              <w:pStyle w:val="NoSpacing"/>
              <w:rPr>
                <w:sz w:val="20"/>
                <w:szCs w:val="20"/>
              </w:rPr>
            </w:pPr>
            <w:r w:rsidRPr="006D6ADC">
              <w:rPr>
                <w:bCs/>
                <w:sz w:val="20"/>
                <w:szCs w:val="20"/>
              </w:rPr>
              <w:t>Solar</w:t>
            </w:r>
          </w:p>
        </w:tc>
        <w:tc>
          <w:tcPr>
            <w:tcW w:w="2080" w:type="dxa"/>
            <w:noWrap/>
            <w:hideMark/>
          </w:tcPr>
          <w:p w14:paraId="7F9CF865" w14:textId="77777777" w:rsidR="00957A3B" w:rsidRPr="006D6ADC" w:rsidRDefault="00957A3B" w:rsidP="00E00981">
            <w:pPr>
              <w:pStyle w:val="NoSpacing"/>
              <w:jc w:val="both"/>
              <w:rPr>
                <w:b/>
                <w:bCs/>
                <w:sz w:val="20"/>
                <w:szCs w:val="20"/>
              </w:rPr>
            </w:pPr>
          </w:p>
        </w:tc>
        <w:tc>
          <w:tcPr>
            <w:tcW w:w="2219" w:type="dxa"/>
            <w:noWrap/>
            <w:hideMark/>
          </w:tcPr>
          <w:p w14:paraId="43F23A12" w14:textId="77777777" w:rsidR="00957A3B" w:rsidRPr="006D6ADC" w:rsidRDefault="00957A3B" w:rsidP="00E00981">
            <w:pPr>
              <w:pStyle w:val="NoSpacing"/>
              <w:jc w:val="both"/>
              <w:rPr>
                <w:b/>
                <w:bCs/>
                <w:sz w:val="20"/>
                <w:szCs w:val="20"/>
              </w:rPr>
            </w:pPr>
          </w:p>
        </w:tc>
        <w:tc>
          <w:tcPr>
            <w:tcW w:w="1780" w:type="dxa"/>
            <w:hideMark/>
          </w:tcPr>
          <w:p w14:paraId="3EAA9649" w14:textId="77777777" w:rsidR="00957A3B" w:rsidRPr="006D6ADC" w:rsidRDefault="00957A3B" w:rsidP="00E00981">
            <w:pPr>
              <w:pStyle w:val="NoSpacing"/>
              <w:jc w:val="both"/>
              <w:rPr>
                <w:b/>
                <w:bCs/>
                <w:sz w:val="20"/>
                <w:szCs w:val="20"/>
              </w:rPr>
            </w:pPr>
          </w:p>
        </w:tc>
        <w:tc>
          <w:tcPr>
            <w:tcW w:w="1800" w:type="dxa"/>
            <w:noWrap/>
            <w:hideMark/>
          </w:tcPr>
          <w:p w14:paraId="31544EE1" w14:textId="77777777" w:rsidR="00957A3B" w:rsidRPr="006D6ADC" w:rsidRDefault="00957A3B" w:rsidP="00E00981">
            <w:pPr>
              <w:pStyle w:val="NoSpacing"/>
              <w:jc w:val="both"/>
              <w:rPr>
                <w:b/>
                <w:bCs/>
                <w:sz w:val="20"/>
                <w:szCs w:val="20"/>
              </w:rPr>
            </w:pPr>
          </w:p>
        </w:tc>
      </w:tr>
      <w:tr w:rsidR="00957A3B" w:rsidRPr="00ED1070" w14:paraId="54824543" w14:textId="77777777" w:rsidTr="00E00981">
        <w:trPr>
          <w:trHeight w:val="315"/>
        </w:trPr>
        <w:tc>
          <w:tcPr>
            <w:tcW w:w="1859" w:type="dxa"/>
            <w:hideMark/>
          </w:tcPr>
          <w:p w14:paraId="0CFF4599" w14:textId="77777777" w:rsidR="00957A3B" w:rsidRPr="006D6ADC" w:rsidRDefault="00957A3B" w:rsidP="00E00981">
            <w:pPr>
              <w:pStyle w:val="NoSpacing"/>
              <w:rPr>
                <w:sz w:val="20"/>
                <w:szCs w:val="20"/>
              </w:rPr>
            </w:pPr>
            <w:r w:rsidRPr="006D6ADC">
              <w:rPr>
                <w:bCs/>
                <w:sz w:val="20"/>
                <w:szCs w:val="20"/>
              </w:rPr>
              <w:t>Biomass</w:t>
            </w:r>
          </w:p>
        </w:tc>
        <w:tc>
          <w:tcPr>
            <w:tcW w:w="2080" w:type="dxa"/>
            <w:noWrap/>
            <w:hideMark/>
          </w:tcPr>
          <w:p w14:paraId="381DC70A" w14:textId="77777777" w:rsidR="00957A3B" w:rsidRPr="006D6ADC" w:rsidRDefault="00957A3B" w:rsidP="00E00981">
            <w:pPr>
              <w:pStyle w:val="NoSpacing"/>
              <w:jc w:val="both"/>
              <w:rPr>
                <w:sz w:val="20"/>
                <w:szCs w:val="20"/>
              </w:rPr>
            </w:pPr>
            <w:r w:rsidRPr="006D6ADC">
              <w:rPr>
                <w:sz w:val="20"/>
                <w:szCs w:val="20"/>
              </w:rPr>
              <w:t> </w:t>
            </w:r>
          </w:p>
        </w:tc>
        <w:tc>
          <w:tcPr>
            <w:tcW w:w="2219" w:type="dxa"/>
            <w:noWrap/>
            <w:hideMark/>
          </w:tcPr>
          <w:p w14:paraId="696996E8" w14:textId="77777777" w:rsidR="00957A3B" w:rsidRPr="006D6ADC" w:rsidRDefault="00957A3B" w:rsidP="00E00981">
            <w:pPr>
              <w:pStyle w:val="NoSpacing"/>
              <w:jc w:val="both"/>
              <w:rPr>
                <w:sz w:val="20"/>
                <w:szCs w:val="20"/>
              </w:rPr>
            </w:pPr>
            <w:r w:rsidRPr="006D6ADC">
              <w:rPr>
                <w:sz w:val="20"/>
                <w:szCs w:val="20"/>
              </w:rPr>
              <w:t> </w:t>
            </w:r>
          </w:p>
        </w:tc>
        <w:tc>
          <w:tcPr>
            <w:tcW w:w="1780" w:type="dxa"/>
            <w:noWrap/>
            <w:hideMark/>
          </w:tcPr>
          <w:p w14:paraId="12CF3F0A" w14:textId="77777777" w:rsidR="00957A3B" w:rsidRPr="006D6ADC" w:rsidRDefault="00957A3B" w:rsidP="00E00981">
            <w:pPr>
              <w:pStyle w:val="NoSpacing"/>
              <w:jc w:val="both"/>
              <w:rPr>
                <w:sz w:val="20"/>
                <w:szCs w:val="20"/>
              </w:rPr>
            </w:pPr>
            <w:r w:rsidRPr="006D6ADC">
              <w:rPr>
                <w:sz w:val="20"/>
                <w:szCs w:val="20"/>
              </w:rPr>
              <w:t> </w:t>
            </w:r>
          </w:p>
        </w:tc>
        <w:tc>
          <w:tcPr>
            <w:tcW w:w="1800" w:type="dxa"/>
            <w:noWrap/>
            <w:hideMark/>
          </w:tcPr>
          <w:p w14:paraId="33B226AB" w14:textId="77777777" w:rsidR="00957A3B" w:rsidRPr="006D6ADC" w:rsidRDefault="00957A3B" w:rsidP="00E00981">
            <w:pPr>
              <w:pStyle w:val="NoSpacing"/>
              <w:jc w:val="both"/>
              <w:rPr>
                <w:sz w:val="20"/>
                <w:szCs w:val="20"/>
              </w:rPr>
            </w:pPr>
            <w:r w:rsidRPr="006D6ADC">
              <w:rPr>
                <w:sz w:val="20"/>
                <w:szCs w:val="20"/>
              </w:rPr>
              <w:t> </w:t>
            </w:r>
          </w:p>
        </w:tc>
      </w:tr>
      <w:tr w:rsidR="00957A3B" w:rsidRPr="00ED1070" w14:paraId="62E6E9B5" w14:textId="77777777" w:rsidTr="00E00981">
        <w:trPr>
          <w:trHeight w:val="315"/>
        </w:trPr>
        <w:tc>
          <w:tcPr>
            <w:tcW w:w="1859" w:type="dxa"/>
            <w:hideMark/>
          </w:tcPr>
          <w:p w14:paraId="24A7FEB2" w14:textId="77777777" w:rsidR="00957A3B" w:rsidRPr="006D6ADC" w:rsidRDefault="00957A3B" w:rsidP="00E00981">
            <w:pPr>
              <w:pStyle w:val="NoSpacing"/>
              <w:rPr>
                <w:sz w:val="20"/>
                <w:szCs w:val="20"/>
              </w:rPr>
            </w:pPr>
            <w:r w:rsidRPr="006D6ADC">
              <w:rPr>
                <w:bCs/>
                <w:sz w:val="20"/>
                <w:szCs w:val="20"/>
              </w:rPr>
              <w:t xml:space="preserve">Wind Turbines </w:t>
            </w:r>
          </w:p>
        </w:tc>
        <w:tc>
          <w:tcPr>
            <w:tcW w:w="2080" w:type="dxa"/>
            <w:noWrap/>
            <w:hideMark/>
          </w:tcPr>
          <w:p w14:paraId="5BE2C6F5" w14:textId="77777777" w:rsidR="00957A3B" w:rsidRPr="006D6ADC" w:rsidRDefault="00957A3B" w:rsidP="00E00981">
            <w:pPr>
              <w:pStyle w:val="NoSpacing"/>
              <w:jc w:val="both"/>
              <w:rPr>
                <w:sz w:val="20"/>
                <w:szCs w:val="20"/>
              </w:rPr>
            </w:pPr>
          </w:p>
        </w:tc>
        <w:tc>
          <w:tcPr>
            <w:tcW w:w="2219" w:type="dxa"/>
            <w:noWrap/>
            <w:hideMark/>
          </w:tcPr>
          <w:p w14:paraId="25F78C1B" w14:textId="77777777" w:rsidR="00957A3B" w:rsidRPr="006D6ADC" w:rsidRDefault="00957A3B" w:rsidP="00E00981">
            <w:pPr>
              <w:pStyle w:val="NoSpacing"/>
              <w:jc w:val="both"/>
              <w:rPr>
                <w:sz w:val="20"/>
                <w:szCs w:val="20"/>
              </w:rPr>
            </w:pPr>
          </w:p>
        </w:tc>
        <w:tc>
          <w:tcPr>
            <w:tcW w:w="1780" w:type="dxa"/>
            <w:noWrap/>
            <w:hideMark/>
          </w:tcPr>
          <w:p w14:paraId="24C6BF40" w14:textId="77777777" w:rsidR="00957A3B" w:rsidRPr="006D6ADC" w:rsidRDefault="00957A3B" w:rsidP="00E00981">
            <w:pPr>
              <w:pStyle w:val="NoSpacing"/>
              <w:jc w:val="both"/>
              <w:rPr>
                <w:sz w:val="20"/>
                <w:szCs w:val="20"/>
              </w:rPr>
            </w:pPr>
          </w:p>
        </w:tc>
        <w:tc>
          <w:tcPr>
            <w:tcW w:w="1800" w:type="dxa"/>
            <w:noWrap/>
            <w:hideMark/>
          </w:tcPr>
          <w:p w14:paraId="77A3D31D" w14:textId="77777777" w:rsidR="00957A3B" w:rsidRPr="006D6ADC" w:rsidRDefault="00957A3B" w:rsidP="00E00981">
            <w:pPr>
              <w:pStyle w:val="NoSpacing"/>
              <w:jc w:val="both"/>
              <w:rPr>
                <w:sz w:val="20"/>
                <w:szCs w:val="20"/>
              </w:rPr>
            </w:pPr>
          </w:p>
        </w:tc>
      </w:tr>
      <w:tr w:rsidR="00957A3B" w:rsidRPr="00ED1070" w14:paraId="6BEE2732" w14:textId="77777777" w:rsidTr="00E00981">
        <w:trPr>
          <w:trHeight w:val="315"/>
        </w:trPr>
        <w:tc>
          <w:tcPr>
            <w:tcW w:w="1859" w:type="dxa"/>
            <w:hideMark/>
          </w:tcPr>
          <w:p w14:paraId="4FA0AD6E" w14:textId="77777777" w:rsidR="00957A3B" w:rsidRPr="006D6ADC" w:rsidRDefault="00957A3B" w:rsidP="00E00981">
            <w:pPr>
              <w:pStyle w:val="NoSpacing"/>
              <w:rPr>
                <w:sz w:val="20"/>
                <w:szCs w:val="20"/>
              </w:rPr>
            </w:pPr>
            <w:r w:rsidRPr="006D6ADC">
              <w:rPr>
                <w:bCs/>
                <w:sz w:val="20"/>
                <w:szCs w:val="20"/>
              </w:rPr>
              <w:t xml:space="preserve">Hydrokinetic </w:t>
            </w:r>
          </w:p>
        </w:tc>
        <w:tc>
          <w:tcPr>
            <w:tcW w:w="2080" w:type="dxa"/>
            <w:noWrap/>
            <w:hideMark/>
          </w:tcPr>
          <w:p w14:paraId="622A2548" w14:textId="77777777" w:rsidR="00957A3B" w:rsidRPr="006D6ADC" w:rsidRDefault="00957A3B" w:rsidP="00E00981">
            <w:pPr>
              <w:pStyle w:val="NoSpacing"/>
              <w:jc w:val="both"/>
              <w:rPr>
                <w:sz w:val="20"/>
                <w:szCs w:val="20"/>
              </w:rPr>
            </w:pPr>
          </w:p>
        </w:tc>
        <w:tc>
          <w:tcPr>
            <w:tcW w:w="2219" w:type="dxa"/>
            <w:noWrap/>
            <w:hideMark/>
          </w:tcPr>
          <w:p w14:paraId="05E53093" w14:textId="77777777" w:rsidR="00957A3B" w:rsidRPr="006D6ADC" w:rsidRDefault="00957A3B" w:rsidP="00E00981">
            <w:pPr>
              <w:pStyle w:val="NoSpacing"/>
              <w:jc w:val="both"/>
              <w:rPr>
                <w:sz w:val="20"/>
                <w:szCs w:val="20"/>
              </w:rPr>
            </w:pPr>
          </w:p>
        </w:tc>
        <w:tc>
          <w:tcPr>
            <w:tcW w:w="1780" w:type="dxa"/>
            <w:noWrap/>
            <w:hideMark/>
          </w:tcPr>
          <w:p w14:paraId="44851CB7" w14:textId="77777777" w:rsidR="00957A3B" w:rsidRPr="006D6ADC" w:rsidRDefault="00957A3B" w:rsidP="00E00981">
            <w:pPr>
              <w:pStyle w:val="NoSpacing"/>
              <w:jc w:val="both"/>
              <w:rPr>
                <w:sz w:val="20"/>
                <w:szCs w:val="20"/>
              </w:rPr>
            </w:pPr>
          </w:p>
        </w:tc>
        <w:tc>
          <w:tcPr>
            <w:tcW w:w="1800" w:type="dxa"/>
            <w:noWrap/>
            <w:hideMark/>
          </w:tcPr>
          <w:p w14:paraId="41AB83DA" w14:textId="77777777" w:rsidR="00957A3B" w:rsidRPr="006D6ADC" w:rsidRDefault="00957A3B" w:rsidP="00E00981">
            <w:pPr>
              <w:pStyle w:val="NoSpacing"/>
              <w:jc w:val="both"/>
              <w:rPr>
                <w:sz w:val="20"/>
                <w:szCs w:val="20"/>
              </w:rPr>
            </w:pPr>
          </w:p>
        </w:tc>
      </w:tr>
      <w:tr w:rsidR="00957A3B" w:rsidRPr="00ED1070" w14:paraId="133CC383" w14:textId="77777777" w:rsidTr="00E00981">
        <w:trPr>
          <w:trHeight w:val="315"/>
        </w:trPr>
        <w:tc>
          <w:tcPr>
            <w:tcW w:w="1859" w:type="dxa"/>
            <w:hideMark/>
          </w:tcPr>
          <w:p w14:paraId="2A62A3AC" w14:textId="77777777" w:rsidR="00957A3B" w:rsidRPr="006D6ADC" w:rsidRDefault="00957A3B" w:rsidP="00E00981">
            <w:pPr>
              <w:pStyle w:val="NoSpacing"/>
              <w:rPr>
                <w:sz w:val="20"/>
                <w:szCs w:val="20"/>
              </w:rPr>
            </w:pPr>
            <w:r w:rsidRPr="006D6ADC">
              <w:rPr>
                <w:bCs/>
                <w:sz w:val="20"/>
                <w:szCs w:val="20"/>
              </w:rPr>
              <w:t xml:space="preserve">Ground-source, Air-source Heat Pumps </w:t>
            </w:r>
          </w:p>
        </w:tc>
        <w:tc>
          <w:tcPr>
            <w:tcW w:w="2080" w:type="dxa"/>
            <w:noWrap/>
            <w:hideMark/>
          </w:tcPr>
          <w:p w14:paraId="252DD6BA" w14:textId="77777777" w:rsidR="00957A3B" w:rsidRPr="006D6ADC" w:rsidRDefault="00957A3B" w:rsidP="00E00981">
            <w:pPr>
              <w:pStyle w:val="NoSpacing"/>
              <w:jc w:val="both"/>
              <w:rPr>
                <w:sz w:val="20"/>
                <w:szCs w:val="20"/>
              </w:rPr>
            </w:pPr>
          </w:p>
        </w:tc>
        <w:tc>
          <w:tcPr>
            <w:tcW w:w="2219" w:type="dxa"/>
            <w:noWrap/>
            <w:hideMark/>
          </w:tcPr>
          <w:p w14:paraId="6A935DDB" w14:textId="77777777" w:rsidR="00957A3B" w:rsidRPr="006D6ADC" w:rsidRDefault="00957A3B" w:rsidP="00E00981">
            <w:pPr>
              <w:pStyle w:val="NoSpacing"/>
              <w:jc w:val="both"/>
              <w:rPr>
                <w:sz w:val="20"/>
                <w:szCs w:val="20"/>
              </w:rPr>
            </w:pPr>
          </w:p>
        </w:tc>
        <w:tc>
          <w:tcPr>
            <w:tcW w:w="1780" w:type="dxa"/>
            <w:noWrap/>
            <w:hideMark/>
          </w:tcPr>
          <w:p w14:paraId="328494EB" w14:textId="77777777" w:rsidR="00957A3B" w:rsidRPr="006D6ADC" w:rsidRDefault="00957A3B" w:rsidP="00E00981">
            <w:pPr>
              <w:pStyle w:val="NoSpacing"/>
              <w:jc w:val="both"/>
              <w:rPr>
                <w:sz w:val="20"/>
                <w:szCs w:val="20"/>
              </w:rPr>
            </w:pPr>
          </w:p>
        </w:tc>
        <w:tc>
          <w:tcPr>
            <w:tcW w:w="1800" w:type="dxa"/>
            <w:noWrap/>
            <w:hideMark/>
          </w:tcPr>
          <w:p w14:paraId="2351C69A" w14:textId="77777777" w:rsidR="00957A3B" w:rsidRPr="006D6ADC" w:rsidRDefault="00957A3B" w:rsidP="00E00981">
            <w:pPr>
              <w:pStyle w:val="NoSpacing"/>
              <w:jc w:val="both"/>
              <w:rPr>
                <w:sz w:val="20"/>
                <w:szCs w:val="20"/>
              </w:rPr>
            </w:pPr>
          </w:p>
        </w:tc>
      </w:tr>
      <w:tr w:rsidR="00957A3B" w:rsidRPr="00ED1070" w14:paraId="14819CD5" w14:textId="77777777" w:rsidTr="00E00981">
        <w:trPr>
          <w:trHeight w:val="315"/>
        </w:trPr>
        <w:tc>
          <w:tcPr>
            <w:tcW w:w="1859" w:type="dxa"/>
            <w:hideMark/>
          </w:tcPr>
          <w:p w14:paraId="1D252998" w14:textId="77777777" w:rsidR="00957A3B" w:rsidRPr="006D6ADC" w:rsidRDefault="00957A3B" w:rsidP="00E00981">
            <w:pPr>
              <w:pStyle w:val="NoSpacing"/>
              <w:rPr>
                <w:sz w:val="20"/>
                <w:szCs w:val="20"/>
              </w:rPr>
            </w:pPr>
            <w:r w:rsidRPr="006D6ADC">
              <w:rPr>
                <w:bCs/>
                <w:sz w:val="20"/>
                <w:szCs w:val="20"/>
              </w:rPr>
              <w:t>Other (describe)</w:t>
            </w:r>
          </w:p>
        </w:tc>
        <w:tc>
          <w:tcPr>
            <w:tcW w:w="2080" w:type="dxa"/>
            <w:noWrap/>
            <w:hideMark/>
          </w:tcPr>
          <w:p w14:paraId="35B97E1E" w14:textId="77777777" w:rsidR="00957A3B" w:rsidRPr="006D6ADC" w:rsidRDefault="00957A3B" w:rsidP="00E00981">
            <w:pPr>
              <w:pStyle w:val="NoSpacing"/>
              <w:jc w:val="both"/>
              <w:rPr>
                <w:sz w:val="20"/>
                <w:szCs w:val="20"/>
              </w:rPr>
            </w:pPr>
          </w:p>
        </w:tc>
        <w:tc>
          <w:tcPr>
            <w:tcW w:w="2219" w:type="dxa"/>
            <w:noWrap/>
            <w:hideMark/>
          </w:tcPr>
          <w:p w14:paraId="28280CD5" w14:textId="77777777" w:rsidR="00957A3B" w:rsidRPr="006D6ADC" w:rsidRDefault="00957A3B" w:rsidP="00E00981">
            <w:pPr>
              <w:pStyle w:val="NoSpacing"/>
              <w:jc w:val="both"/>
              <w:rPr>
                <w:sz w:val="20"/>
                <w:szCs w:val="20"/>
              </w:rPr>
            </w:pPr>
          </w:p>
        </w:tc>
        <w:tc>
          <w:tcPr>
            <w:tcW w:w="1780" w:type="dxa"/>
            <w:noWrap/>
            <w:hideMark/>
          </w:tcPr>
          <w:p w14:paraId="2381093E" w14:textId="77777777" w:rsidR="00957A3B" w:rsidRPr="006D6ADC" w:rsidRDefault="00957A3B" w:rsidP="00E00981">
            <w:pPr>
              <w:pStyle w:val="NoSpacing"/>
              <w:jc w:val="both"/>
              <w:rPr>
                <w:sz w:val="20"/>
                <w:szCs w:val="20"/>
              </w:rPr>
            </w:pPr>
          </w:p>
        </w:tc>
        <w:tc>
          <w:tcPr>
            <w:tcW w:w="1800" w:type="dxa"/>
            <w:noWrap/>
            <w:hideMark/>
          </w:tcPr>
          <w:p w14:paraId="284C5C67" w14:textId="77777777" w:rsidR="00957A3B" w:rsidRPr="006D6ADC" w:rsidRDefault="00957A3B" w:rsidP="00E00981">
            <w:pPr>
              <w:pStyle w:val="NoSpacing"/>
              <w:jc w:val="both"/>
              <w:rPr>
                <w:sz w:val="20"/>
                <w:szCs w:val="20"/>
              </w:rPr>
            </w:pPr>
          </w:p>
        </w:tc>
      </w:tr>
    </w:tbl>
    <w:p w14:paraId="4B6A60CF" w14:textId="77777777" w:rsidR="00957A3B" w:rsidRDefault="00957A3B" w:rsidP="00957A3B">
      <w:pPr>
        <w:pStyle w:val="NoSpacing"/>
        <w:jc w:val="both"/>
        <w:rPr>
          <w:rFonts w:ascii="Times New Roman" w:hAnsi="Times New Roman" w:cs="Times New Roman"/>
        </w:rPr>
      </w:pPr>
    </w:p>
    <w:p w14:paraId="4B10BF56" w14:textId="77777777" w:rsidR="0079593E" w:rsidRDefault="0079593E">
      <w:pPr>
        <w:spacing w:line="276" w:lineRule="auto"/>
      </w:pPr>
      <w:r>
        <w:br w:type="page"/>
      </w:r>
    </w:p>
    <w:p w14:paraId="5C8933C9" w14:textId="77777777" w:rsidR="00957A3B" w:rsidRPr="00C90AA0" w:rsidRDefault="00957A3B" w:rsidP="00957A3B">
      <w:pPr>
        <w:pStyle w:val="AKbodytext"/>
        <w:spacing w:after="0"/>
      </w:pPr>
      <w:r w:rsidRPr="00C90AA0">
        <w:lastRenderedPageBreak/>
        <w:t>In addition to this activity, you may find the following resources helpful as you develop your com</w:t>
      </w:r>
      <w:r w:rsidRPr="00C90AA0">
        <w:softHyphen/>
        <w:t xml:space="preserve">munity energy baseline: </w:t>
      </w:r>
    </w:p>
    <w:p w14:paraId="1694954A" w14:textId="77777777" w:rsidR="00957A3B" w:rsidRPr="0079593E" w:rsidRDefault="00957A3B" w:rsidP="004967CB">
      <w:pPr>
        <w:pStyle w:val="AKbodytext"/>
        <w:numPr>
          <w:ilvl w:val="0"/>
          <w:numId w:val="12"/>
        </w:numPr>
        <w:spacing w:after="0"/>
        <w:rPr>
          <w:rStyle w:val="AKhyperlinktext"/>
          <w:color w:val="106636" w:themeColor="accent1"/>
        </w:rPr>
      </w:pPr>
      <w:r>
        <w:t xml:space="preserve">DOE Office of Energy Efficiency and Renewable Energy Project Development Tool </w:t>
      </w:r>
      <w:hyperlink r:id="rId29" w:history="1">
        <w:r w:rsidRPr="0079593E">
          <w:rPr>
            <w:rStyle w:val="AKhyperlinktext"/>
            <w:color w:val="106636" w:themeColor="accent1"/>
          </w:rPr>
          <w:t>http://apps1.eere.energy.gov/office_eere/project_development/</w:t>
        </w:r>
      </w:hyperlink>
    </w:p>
    <w:p w14:paraId="5D30079B" w14:textId="77777777" w:rsidR="00957A3B" w:rsidRPr="00C90AA0" w:rsidRDefault="00957A3B" w:rsidP="004967CB">
      <w:pPr>
        <w:pStyle w:val="AKbodytext"/>
        <w:numPr>
          <w:ilvl w:val="0"/>
          <w:numId w:val="12"/>
        </w:numPr>
        <w:spacing w:after="0"/>
      </w:pPr>
      <w:r w:rsidRPr="00C90AA0">
        <w:t>U.S. Environmental Protection Agency (EPA) ENERGY STAR</w:t>
      </w:r>
      <w:r w:rsidRPr="000C117A">
        <w:rPr>
          <w:vertAlign w:val="superscript"/>
        </w:rPr>
        <w:t>®</w:t>
      </w:r>
      <w:r>
        <w:t xml:space="preserve"> </w:t>
      </w:r>
      <w:r w:rsidRPr="00C90AA0">
        <w:t xml:space="preserve">Portfolio Manager </w:t>
      </w:r>
    </w:p>
    <w:p w14:paraId="16A0A957" w14:textId="6775F772" w:rsidR="00957A3B" w:rsidRPr="00A903E7" w:rsidRDefault="00957A3B" w:rsidP="004967CB">
      <w:pPr>
        <w:pStyle w:val="AKbodytext"/>
        <w:numPr>
          <w:ilvl w:val="1"/>
          <w:numId w:val="12"/>
        </w:numPr>
        <w:spacing w:after="0"/>
        <w:rPr>
          <w:rStyle w:val="AKhyperlinktext"/>
        </w:rPr>
      </w:pPr>
      <w:r w:rsidRPr="00C90AA0">
        <w:t xml:space="preserve">ENERGY STAR Portfolio Manager Overview </w:t>
      </w:r>
      <w:hyperlink r:id="rId30" w:history="1">
        <w:r w:rsidR="00D2356F" w:rsidRPr="00FB366E">
          <w:rPr>
            <w:rStyle w:val="Hyperlink"/>
            <w:rFonts w:asciiTheme="minorHAnsi" w:hAnsiTheme="minorHAnsi"/>
            <w:szCs w:val="19"/>
          </w:rPr>
          <w:t>http://www.energystar.gov/index.cfm?c=evaluate_performance.bus_</w:t>
        </w:r>
        <w:r w:rsidR="00D2356F" w:rsidRPr="00FB366E">
          <w:rPr>
            <w:rStyle w:val="Hyperlink"/>
            <w:rFonts w:asciiTheme="minorHAnsi" w:hAnsiTheme="minorHAnsi"/>
            <w:szCs w:val="19"/>
          </w:rPr>
          <w:br/>
          <w:t>portfoliomanager</w:t>
        </w:r>
      </w:hyperlink>
    </w:p>
    <w:p w14:paraId="2C8D34E4" w14:textId="51A15EFC" w:rsidR="00957A3B" w:rsidRPr="00A903E7" w:rsidRDefault="00957A3B" w:rsidP="004967CB">
      <w:pPr>
        <w:pStyle w:val="AKbodytext"/>
        <w:numPr>
          <w:ilvl w:val="1"/>
          <w:numId w:val="12"/>
        </w:numPr>
        <w:spacing w:after="0"/>
        <w:rPr>
          <w:rStyle w:val="AKhyperlinktext"/>
        </w:rPr>
      </w:pPr>
      <w:r w:rsidRPr="00C90AA0">
        <w:t>ENERGY STAR Portfolio Manager</w:t>
      </w:r>
      <w:r w:rsidRPr="00C90AA0" w:rsidDel="00CD106C">
        <w:t xml:space="preserve"> </w:t>
      </w:r>
      <w:r w:rsidRPr="00C90AA0">
        <w:t xml:space="preserve">Benchmarking Starter Kit </w:t>
      </w:r>
      <w:hyperlink r:id="rId31" w:history="1">
        <w:r w:rsidR="00D2356F" w:rsidRPr="00FB366E">
          <w:rPr>
            <w:rStyle w:val="Hyperlink"/>
            <w:rFonts w:asciiTheme="minorHAnsi" w:hAnsiTheme="minorHAnsi"/>
            <w:szCs w:val="19"/>
          </w:rPr>
          <w:t>http://www.energystar.gov/index.cfm?c=evaluate_performance.bus_</w:t>
        </w:r>
        <w:r w:rsidR="00D2356F" w:rsidRPr="00FB366E">
          <w:rPr>
            <w:rStyle w:val="Hyperlink"/>
            <w:rFonts w:asciiTheme="minorHAnsi" w:hAnsiTheme="minorHAnsi"/>
            <w:szCs w:val="19"/>
          </w:rPr>
          <w:br/>
        </w:r>
        <w:proofErr w:type="spellStart"/>
        <w:r w:rsidR="00D2356F" w:rsidRPr="00FB366E">
          <w:rPr>
            <w:rStyle w:val="Hyperlink"/>
            <w:rFonts w:asciiTheme="minorHAnsi" w:hAnsiTheme="minorHAnsi"/>
            <w:szCs w:val="19"/>
          </w:rPr>
          <w:t>portfoliomanager_benchmarking</w:t>
        </w:r>
        <w:proofErr w:type="spellEnd"/>
      </w:hyperlink>
      <w:r w:rsidR="00D2356F">
        <w:rPr>
          <w:rStyle w:val="AKhyperlinktext"/>
          <w:color w:val="106636" w:themeColor="accent1"/>
        </w:rPr>
        <w:t>.</w:t>
      </w:r>
    </w:p>
    <w:p w14:paraId="4032D0D7" w14:textId="36C5CA21" w:rsidR="00957A3B" w:rsidRDefault="00957A3B" w:rsidP="00957A3B">
      <w:pPr>
        <w:pStyle w:val="IEHead02"/>
        <w:rPr>
          <w:sz w:val="18"/>
          <w:szCs w:val="18"/>
        </w:rPr>
      </w:pPr>
      <w:bookmarkStart w:id="36" w:name="_Toc270344372"/>
      <w:r>
        <w:t xml:space="preserve">STEP 4.2 Consider Community </w:t>
      </w:r>
      <w:r w:rsidRPr="000C2CCB">
        <w:t>S</w:t>
      </w:r>
      <w:r>
        <w:t>trengths, Weakness, Opportunities</w:t>
      </w:r>
      <w:r w:rsidR="00D2356F">
        <w:t>,</w:t>
      </w:r>
      <w:r>
        <w:t xml:space="preserve"> and Threats</w:t>
      </w:r>
      <w:bookmarkEnd w:id="36"/>
      <w:r>
        <w:t xml:space="preserve"> </w:t>
      </w:r>
    </w:p>
    <w:p w14:paraId="7882A2EA" w14:textId="77777777" w:rsidR="00957A3B" w:rsidRDefault="00957A3B" w:rsidP="00957A3B">
      <w:pPr>
        <w:pStyle w:val="AKbodytext"/>
        <w:spacing w:after="0"/>
      </w:pPr>
      <w:r w:rsidRPr="002B4515">
        <w:t xml:space="preserve">This classic assessment can </w:t>
      </w:r>
      <w:r>
        <w:t>prove</w:t>
      </w:r>
      <w:r w:rsidRPr="00EB7A4A">
        <w:t xml:space="preserve"> to be an effective tool </w:t>
      </w:r>
      <w:r>
        <w:t xml:space="preserve">for diagnosing </w:t>
      </w:r>
      <w:r w:rsidRPr="00EB7A4A">
        <w:t xml:space="preserve">current </w:t>
      </w:r>
      <w:r>
        <w:t>challenges</w:t>
      </w:r>
      <w:r w:rsidRPr="00EB7A4A">
        <w:t xml:space="preserve"> and sketch</w:t>
      </w:r>
      <w:r>
        <w:t>ing</w:t>
      </w:r>
      <w:r w:rsidRPr="00EB7A4A">
        <w:t xml:space="preserve"> </w:t>
      </w:r>
      <w:r>
        <w:t xml:space="preserve">out </w:t>
      </w:r>
      <w:r w:rsidRPr="00EB7A4A">
        <w:t xml:space="preserve">future </w:t>
      </w:r>
      <w:r>
        <w:t>directions. Ask your stakeholders to assist in identifying the following items, which will then help inform how you set goals (Step 5) and identify action items (Step 6).</w:t>
      </w:r>
    </w:p>
    <w:p w14:paraId="46B0F0E8" w14:textId="77777777" w:rsidR="00957A3B" w:rsidRDefault="00957A3B" w:rsidP="00957A3B">
      <w:pPr>
        <w:pStyle w:val="AKbodytext"/>
        <w:spacing w:after="0"/>
      </w:pPr>
    </w:p>
    <w:p w14:paraId="0D16BE8A" w14:textId="77777777" w:rsidR="00957A3B" w:rsidRDefault="00957A3B" w:rsidP="004967CB">
      <w:pPr>
        <w:pStyle w:val="AKbodytext"/>
        <w:numPr>
          <w:ilvl w:val="0"/>
          <w:numId w:val="13"/>
        </w:numPr>
        <w:spacing w:after="0"/>
      </w:pPr>
      <w:r w:rsidRPr="00F24DE7">
        <w:rPr>
          <w:b/>
        </w:rPr>
        <w:t>Strengths:</w:t>
      </w:r>
      <w:r w:rsidRPr="00F24DE7">
        <w:t xml:space="preserve"> </w:t>
      </w:r>
      <w:r w:rsidRPr="003C4AF8">
        <w:t>What qualities, resources, and characteristics exist that can be applied</w:t>
      </w:r>
      <w:r>
        <w:t xml:space="preserve"> to the strategic energy plan? </w:t>
      </w:r>
      <w:r w:rsidRPr="003C4AF8">
        <w:t>This can include tangible resources such as funding or more abstract things such as leadership or community mindset.</w:t>
      </w:r>
      <w:r>
        <w:t xml:space="preserve"> You will also want to assess the</w:t>
      </w:r>
      <w:r w:rsidRPr="003C4AF8">
        <w:t xml:space="preserve"> kinds of specialized exp</w:t>
      </w:r>
      <w:r>
        <w:t xml:space="preserve">ertise that exists in your community. </w:t>
      </w:r>
      <w:r w:rsidRPr="003C4AF8">
        <w:t>This can include individuals, elected officials, businesses</w:t>
      </w:r>
      <w:r>
        <w:t>,</w:t>
      </w:r>
      <w:r w:rsidRPr="003C4AF8">
        <w:t xml:space="preserve"> or organizations with skills to apply to the effort.</w:t>
      </w:r>
    </w:p>
    <w:p w14:paraId="3C9867D5" w14:textId="77777777" w:rsidR="00957A3B" w:rsidRDefault="00957A3B" w:rsidP="00957A3B">
      <w:pPr>
        <w:pStyle w:val="AKbodytext"/>
        <w:spacing w:after="0"/>
        <w:ind w:left="720"/>
        <w:rPr>
          <w:i/>
        </w:rPr>
      </w:pPr>
    </w:p>
    <w:p w14:paraId="3DD43CF5" w14:textId="77777777" w:rsidR="00957A3B" w:rsidRPr="001C5F56" w:rsidRDefault="00957A3B" w:rsidP="00957A3B">
      <w:pPr>
        <w:pStyle w:val="AKbodytext"/>
        <w:spacing w:after="0"/>
        <w:ind w:left="720"/>
        <w:rPr>
          <w:i/>
        </w:rPr>
      </w:pPr>
      <w:r w:rsidRPr="001C5F56">
        <w:rPr>
          <w:i/>
        </w:rPr>
        <w:t xml:space="preserve">Example: </w:t>
      </w:r>
      <w:r>
        <w:rPr>
          <w:i/>
        </w:rPr>
        <w:t>Tribal staff has</w:t>
      </w:r>
      <w:r w:rsidRPr="001C5F56">
        <w:rPr>
          <w:i/>
        </w:rPr>
        <w:t xml:space="preserve"> great experience </w:t>
      </w:r>
      <w:r>
        <w:rPr>
          <w:i/>
        </w:rPr>
        <w:t xml:space="preserve">with </w:t>
      </w:r>
      <w:r w:rsidRPr="001C5F56">
        <w:rPr>
          <w:i/>
        </w:rPr>
        <w:t>building retrofits</w:t>
      </w:r>
      <w:r>
        <w:rPr>
          <w:i/>
        </w:rPr>
        <w:t xml:space="preserve"> and weatherization.</w:t>
      </w:r>
    </w:p>
    <w:p w14:paraId="12335009" w14:textId="77777777" w:rsidR="00957A3B" w:rsidRPr="00854DC5" w:rsidRDefault="00957A3B" w:rsidP="00957A3B">
      <w:pPr>
        <w:pStyle w:val="AKbodytext"/>
        <w:spacing w:after="0"/>
        <w:ind w:left="720"/>
      </w:pPr>
    </w:p>
    <w:p w14:paraId="55921241" w14:textId="77777777" w:rsidR="00957A3B" w:rsidRDefault="00957A3B" w:rsidP="004967CB">
      <w:pPr>
        <w:pStyle w:val="AKbodytext"/>
        <w:numPr>
          <w:ilvl w:val="0"/>
          <w:numId w:val="13"/>
        </w:numPr>
        <w:spacing w:after="0"/>
      </w:pPr>
      <w:r w:rsidRPr="00F24DE7">
        <w:rPr>
          <w:b/>
        </w:rPr>
        <w:t>Weaknesses:</w:t>
      </w:r>
      <w:r w:rsidRPr="000C2CCB">
        <w:rPr>
          <w:rFonts w:ascii="Arial" w:hAnsi="Arial" w:cs="Arial"/>
          <w:b/>
        </w:rPr>
        <w:t xml:space="preserve"> </w:t>
      </w:r>
      <w:r w:rsidRPr="00EB7A4A">
        <w:t xml:space="preserve">What obstacles, constraints, or disincentives exist </w:t>
      </w:r>
      <w:r>
        <w:t xml:space="preserve">within the community </w:t>
      </w:r>
      <w:r w:rsidRPr="00EB7A4A">
        <w:t>that might limit adoption of strategic energy initiatives?</w:t>
      </w:r>
      <w:r>
        <w:t xml:space="preserve"> Be sure to identify all weaknesses, not only the obvious.</w:t>
      </w:r>
    </w:p>
    <w:p w14:paraId="5FD32F2A" w14:textId="77777777" w:rsidR="00957A3B" w:rsidRDefault="00957A3B" w:rsidP="00957A3B">
      <w:pPr>
        <w:pStyle w:val="AKbodytext"/>
        <w:spacing w:after="0"/>
        <w:ind w:left="720"/>
        <w:rPr>
          <w:i/>
        </w:rPr>
      </w:pPr>
    </w:p>
    <w:p w14:paraId="43C53925" w14:textId="77777777" w:rsidR="00957A3B" w:rsidRPr="001C5F56" w:rsidRDefault="00957A3B" w:rsidP="00957A3B">
      <w:pPr>
        <w:pStyle w:val="AKbodytext"/>
        <w:spacing w:after="0"/>
        <w:ind w:left="720"/>
        <w:rPr>
          <w:i/>
        </w:rPr>
      </w:pPr>
      <w:r w:rsidRPr="001C5F56">
        <w:rPr>
          <w:i/>
        </w:rPr>
        <w:t xml:space="preserve">Example: </w:t>
      </w:r>
      <w:r>
        <w:rPr>
          <w:i/>
        </w:rPr>
        <w:t>Tribal</w:t>
      </w:r>
      <w:r w:rsidRPr="001C5F56">
        <w:rPr>
          <w:i/>
        </w:rPr>
        <w:t xml:space="preserve"> member attitudes toward early upfront costs of </w:t>
      </w:r>
      <w:r>
        <w:rPr>
          <w:i/>
        </w:rPr>
        <w:t>plan implementation.</w:t>
      </w:r>
    </w:p>
    <w:p w14:paraId="002E26F3" w14:textId="77777777" w:rsidR="00957A3B" w:rsidRPr="00854DC5" w:rsidRDefault="00957A3B" w:rsidP="00957A3B">
      <w:pPr>
        <w:pStyle w:val="AKbodytext"/>
        <w:spacing w:after="0"/>
        <w:ind w:left="720"/>
      </w:pPr>
    </w:p>
    <w:p w14:paraId="0598D7FA" w14:textId="77777777" w:rsidR="00957A3B" w:rsidRDefault="00957A3B" w:rsidP="004967CB">
      <w:pPr>
        <w:pStyle w:val="AKbodytext"/>
        <w:numPr>
          <w:ilvl w:val="0"/>
          <w:numId w:val="13"/>
        </w:numPr>
        <w:spacing w:after="0"/>
      </w:pPr>
      <w:r w:rsidRPr="00F24DE7">
        <w:rPr>
          <w:b/>
        </w:rPr>
        <w:t>Opportunities:</w:t>
      </w:r>
      <w:r w:rsidRPr="000C2CCB">
        <w:rPr>
          <w:rFonts w:ascii="Arial" w:hAnsi="Arial" w:cs="Arial"/>
          <w:b/>
        </w:rPr>
        <w:t xml:space="preserve"> </w:t>
      </w:r>
      <w:r w:rsidRPr="003C4AF8">
        <w:t>What are the trends, conditions, or events that your community could capitalize on?</w:t>
      </w:r>
    </w:p>
    <w:p w14:paraId="53A23EEE" w14:textId="77777777" w:rsidR="00957A3B" w:rsidRDefault="00957A3B" w:rsidP="00957A3B">
      <w:pPr>
        <w:pStyle w:val="AKbodytext"/>
        <w:spacing w:after="0"/>
        <w:ind w:left="720"/>
        <w:rPr>
          <w:i/>
        </w:rPr>
      </w:pPr>
    </w:p>
    <w:p w14:paraId="1254FFA6" w14:textId="77777777" w:rsidR="00957A3B" w:rsidRPr="001C5F56" w:rsidRDefault="00957A3B" w:rsidP="00957A3B">
      <w:pPr>
        <w:pStyle w:val="AKbodytext"/>
        <w:spacing w:after="0"/>
        <w:ind w:left="720"/>
        <w:rPr>
          <w:i/>
        </w:rPr>
      </w:pPr>
      <w:r w:rsidRPr="001C5F56">
        <w:rPr>
          <w:i/>
        </w:rPr>
        <w:t>Example: Many natural resources available in the area</w:t>
      </w:r>
      <w:r>
        <w:rPr>
          <w:i/>
        </w:rPr>
        <w:t>.</w:t>
      </w:r>
    </w:p>
    <w:p w14:paraId="61E04610" w14:textId="77777777" w:rsidR="00957A3B" w:rsidRPr="00854DC5" w:rsidRDefault="00957A3B" w:rsidP="00957A3B">
      <w:pPr>
        <w:pStyle w:val="AKbodytext"/>
        <w:spacing w:after="0"/>
        <w:ind w:left="720"/>
      </w:pPr>
    </w:p>
    <w:p w14:paraId="73ECCDF1" w14:textId="77777777" w:rsidR="00957A3B" w:rsidRDefault="00957A3B" w:rsidP="004967CB">
      <w:pPr>
        <w:pStyle w:val="AKbodytext"/>
        <w:numPr>
          <w:ilvl w:val="0"/>
          <w:numId w:val="13"/>
        </w:numPr>
        <w:spacing w:after="0"/>
      </w:pPr>
      <w:r w:rsidRPr="00F24DE7">
        <w:rPr>
          <w:b/>
        </w:rPr>
        <w:t>Threats:</w:t>
      </w:r>
      <w:r w:rsidRPr="00F24DE7">
        <w:t xml:space="preserve"> </w:t>
      </w:r>
      <w:r>
        <w:t>Are there external challenges that could impede the implementation of effective energy strategies? This might include the state and utility policy and program framework, or threats outside of your control, such as economic downturn.</w:t>
      </w:r>
    </w:p>
    <w:p w14:paraId="5EA59999" w14:textId="77777777" w:rsidR="00957A3B" w:rsidRDefault="00957A3B" w:rsidP="00957A3B">
      <w:pPr>
        <w:pStyle w:val="AKbodytext"/>
        <w:spacing w:after="0"/>
        <w:ind w:left="720"/>
        <w:rPr>
          <w:i/>
        </w:rPr>
      </w:pPr>
    </w:p>
    <w:p w14:paraId="120276F3" w14:textId="77777777" w:rsidR="00957A3B" w:rsidRDefault="00957A3B" w:rsidP="00957A3B">
      <w:pPr>
        <w:pStyle w:val="AKbodytext"/>
        <w:spacing w:after="0"/>
        <w:ind w:left="720"/>
        <w:rPr>
          <w:i/>
        </w:rPr>
      </w:pPr>
      <w:r w:rsidRPr="001C5F56">
        <w:rPr>
          <w:i/>
        </w:rPr>
        <w:t>Example</w:t>
      </w:r>
      <w:r w:rsidRPr="00AA76F2">
        <w:rPr>
          <w:i/>
        </w:rPr>
        <w:t>:</w:t>
      </w:r>
      <w:r w:rsidRPr="001C5F56">
        <w:rPr>
          <w:rFonts w:ascii="Arial" w:hAnsi="Arial" w:cs="Arial"/>
          <w:b/>
          <w:i/>
        </w:rPr>
        <w:t xml:space="preserve"> </w:t>
      </w:r>
      <w:r w:rsidRPr="001C5F56">
        <w:rPr>
          <w:i/>
        </w:rPr>
        <w:t xml:space="preserve">Power </w:t>
      </w:r>
      <w:r>
        <w:rPr>
          <w:i/>
        </w:rPr>
        <w:t>c</w:t>
      </w:r>
      <w:r w:rsidRPr="001C5F56">
        <w:rPr>
          <w:i/>
        </w:rPr>
        <w:t xml:space="preserve">ost </w:t>
      </w:r>
      <w:r>
        <w:rPr>
          <w:i/>
        </w:rPr>
        <w:t>e</w:t>
      </w:r>
      <w:r w:rsidRPr="001C5F56">
        <w:rPr>
          <w:i/>
        </w:rPr>
        <w:t>qualization is currently suspended</w:t>
      </w:r>
      <w:r>
        <w:rPr>
          <w:i/>
        </w:rPr>
        <w:t>.</w:t>
      </w:r>
    </w:p>
    <w:p w14:paraId="0399FF21" w14:textId="77777777" w:rsidR="00957A3B" w:rsidRDefault="00957A3B" w:rsidP="00957A3B">
      <w:pPr>
        <w:pStyle w:val="AKbodytext"/>
        <w:spacing w:after="0"/>
        <w:ind w:left="720"/>
        <w:rPr>
          <w:i/>
        </w:rPr>
      </w:pPr>
    </w:p>
    <w:p w14:paraId="45DD46F7" w14:textId="77777777" w:rsidR="00957A3B" w:rsidRDefault="00957A3B" w:rsidP="00957A3B">
      <w:pPr>
        <w:pStyle w:val="AKbodytext"/>
        <w:spacing w:after="0"/>
        <w:ind w:left="720"/>
        <w:rPr>
          <w:i/>
        </w:rPr>
      </w:pPr>
    </w:p>
    <w:p w14:paraId="54F8517D" w14:textId="77777777" w:rsidR="00957A3B" w:rsidRDefault="00957A3B" w:rsidP="00957A3B">
      <w:pPr>
        <w:pStyle w:val="AKbodytext"/>
        <w:spacing w:after="0"/>
        <w:ind w:left="720"/>
        <w:rPr>
          <w:i/>
        </w:rPr>
      </w:pPr>
    </w:p>
    <w:p w14:paraId="555B077E" w14:textId="52F946C3" w:rsidR="00D2356F" w:rsidRDefault="00D2356F">
      <w:pPr>
        <w:spacing w:line="276" w:lineRule="auto"/>
        <w:rPr>
          <w:i/>
        </w:rPr>
      </w:pPr>
      <w:r>
        <w:rPr>
          <w:i/>
        </w:rPr>
        <w:br w:type="page"/>
      </w:r>
    </w:p>
    <w:p w14:paraId="401C96C8" w14:textId="77777777" w:rsidR="00957A3B" w:rsidRDefault="00957A3B" w:rsidP="00957A3B">
      <w:pPr>
        <w:pStyle w:val="AKbodytext"/>
        <w:spacing w:after="0"/>
        <w:ind w:left="720"/>
        <w:rPr>
          <w:i/>
        </w:rPr>
      </w:pPr>
    </w:p>
    <w:tbl>
      <w:tblPr>
        <w:tblStyle w:val="TableGrid"/>
        <w:tblW w:w="0" w:type="auto"/>
        <w:tblLook w:val="04A0" w:firstRow="1" w:lastRow="0" w:firstColumn="1" w:lastColumn="0" w:noHBand="0" w:noVBand="1"/>
      </w:tblPr>
      <w:tblGrid>
        <w:gridCol w:w="4788"/>
        <w:gridCol w:w="4788"/>
      </w:tblGrid>
      <w:tr w:rsidR="00957A3B" w14:paraId="5C54350B" w14:textId="77777777" w:rsidTr="00E00981">
        <w:tc>
          <w:tcPr>
            <w:tcW w:w="9576" w:type="dxa"/>
            <w:gridSpan w:val="2"/>
          </w:tcPr>
          <w:p w14:paraId="203B59DF" w14:textId="5CE832FF" w:rsidR="00957A3B" w:rsidRPr="006D6ADC" w:rsidRDefault="00957A3B" w:rsidP="00E00981">
            <w:r w:rsidRPr="006D6ADC">
              <w:br w:type="page"/>
            </w:r>
            <w:r w:rsidRPr="006D6ADC">
              <w:rPr>
                <w:b/>
              </w:rPr>
              <w:t>Handbook Activity-Step 4.2: Community Strengths, Weakness</w:t>
            </w:r>
            <w:r>
              <w:rPr>
                <w:b/>
              </w:rPr>
              <w:t>es</w:t>
            </w:r>
            <w:r w:rsidRPr="006D6ADC">
              <w:rPr>
                <w:b/>
              </w:rPr>
              <w:t>, Opportunities</w:t>
            </w:r>
            <w:r w:rsidR="00D2356F">
              <w:rPr>
                <w:b/>
              </w:rPr>
              <w:t>,</w:t>
            </w:r>
            <w:r w:rsidRPr="006D6ADC">
              <w:rPr>
                <w:b/>
              </w:rPr>
              <w:t xml:space="preserve"> and Threats</w:t>
            </w:r>
          </w:p>
          <w:p w14:paraId="1FF38579" w14:textId="77777777" w:rsidR="00957A3B" w:rsidRPr="006D6ADC" w:rsidRDefault="00957A3B" w:rsidP="00957A3B">
            <w:pPr>
              <w:rPr>
                <w:b/>
              </w:rPr>
            </w:pPr>
            <w:r w:rsidRPr="006D6ADC">
              <w:rPr>
                <w:color w:val="000000"/>
              </w:rPr>
              <w:t xml:space="preserve">Using these categories, document feedback developed through discussions with stakeholders and leadership team  </w:t>
            </w:r>
          </w:p>
        </w:tc>
      </w:tr>
      <w:tr w:rsidR="00957A3B" w:rsidRPr="006D6ADC" w14:paraId="07EC7277" w14:textId="77777777" w:rsidTr="00E00981">
        <w:trPr>
          <w:trHeight w:val="1178"/>
        </w:trPr>
        <w:tc>
          <w:tcPr>
            <w:tcW w:w="4788" w:type="dxa"/>
          </w:tcPr>
          <w:p w14:paraId="2583C8C8" w14:textId="77777777" w:rsidR="00957A3B" w:rsidRPr="006D6ADC" w:rsidRDefault="00957A3B" w:rsidP="00E00981">
            <w:pPr>
              <w:pStyle w:val="NoSpacing"/>
            </w:pPr>
            <w:r w:rsidRPr="006D6ADC">
              <w:t xml:space="preserve">Strengths (Internal) </w:t>
            </w:r>
          </w:p>
          <w:p w14:paraId="4BBA55B5" w14:textId="77777777" w:rsidR="00957A3B" w:rsidRPr="006D6ADC" w:rsidRDefault="00957A3B" w:rsidP="00E00981">
            <w:pPr>
              <w:pStyle w:val="NoSpacing"/>
            </w:pPr>
            <w:r w:rsidRPr="006D6ADC">
              <w:rPr>
                <w:rFonts w:eastAsia="Times New Roman"/>
                <w:i/>
              </w:rPr>
              <w:t>Ex: Informed energy staff with experience building retrofits</w:t>
            </w:r>
          </w:p>
          <w:p w14:paraId="4676CB4F" w14:textId="77777777" w:rsidR="00957A3B" w:rsidRPr="006D6ADC" w:rsidRDefault="00957A3B" w:rsidP="004967CB">
            <w:pPr>
              <w:numPr>
                <w:ilvl w:val="0"/>
                <w:numId w:val="14"/>
              </w:numPr>
              <w:spacing w:after="100" w:afterAutospacing="1"/>
            </w:pPr>
          </w:p>
          <w:p w14:paraId="56626546" w14:textId="77777777" w:rsidR="00957A3B" w:rsidRPr="006D6ADC" w:rsidRDefault="00957A3B" w:rsidP="004967CB">
            <w:pPr>
              <w:numPr>
                <w:ilvl w:val="0"/>
                <w:numId w:val="14"/>
              </w:numPr>
              <w:spacing w:after="100" w:afterAutospacing="1"/>
            </w:pPr>
          </w:p>
          <w:p w14:paraId="17D40486" w14:textId="77777777" w:rsidR="00957A3B" w:rsidRPr="006D6ADC" w:rsidRDefault="00957A3B" w:rsidP="004967CB">
            <w:pPr>
              <w:numPr>
                <w:ilvl w:val="0"/>
                <w:numId w:val="14"/>
              </w:numPr>
              <w:spacing w:after="100" w:afterAutospacing="1"/>
            </w:pPr>
          </w:p>
          <w:p w14:paraId="3BBE5735" w14:textId="77777777" w:rsidR="00957A3B" w:rsidRPr="006D6ADC" w:rsidRDefault="00957A3B" w:rsidP="004967CB">
            <w:pPr>
              <w:numPr>
                <w:ilvl w:val="0"/>
                <w:numId w:val="14"/>
              </w:numPr>
              <w:spacing w:after="100" w:afterAutospacing="1"/>
            </w:pPr>
          </w:p>
          <w:p w14:paraId="10244D85" w14:textId="77777777" w:rsidR="00957A3B" w:rsidRPr="006D6ADC" w:rsidRDefault="00957A3B" w:rsidP="004967CB">
            <w:pPr>
              <w:numPr>
                <w:ilvl w:val="0"/>
                <w:numId w:val="14"/>
              </w:numPr>
              <w:spacing w:after="100" w:afterAutospacing="1"/>
            </w:pPr>
          </w:p>
        </w:tc>
        <w:tc>
          <w:tcPr>
            <w:tcW w:w="4788" w:type="dxa"/>
          </w:tcPr>
          <w:p w14:paraId="5BBEA2CF" w14:textId="77777777" w:rsidR="00957A3B" w:rsidRPr="006D6ADC" w:rsidRDefault="00957A3B" w:rsidP="00E00981">
            <w:pPr>
              <w:pStyle w:val="NoSpacing"/>
            </w:pPr>
            <w:r w:rsidRPr="006D6ADC">
              <w:t>Weaknesses (Internal)</w:t>
            </w:r>
          </w:p>
          <w:p w14:paraId="3B78C195" w14:textId="77777777" w:rsidR="00957A3B" w:rsidRPr="006D6ADC" w:rsidRDefault="00957A3B" w:rsidP="00E00981">
            <w:pPr>
              <w:pStyle w:val="NoSpacing"/>
              <w:rPr>
                <w:rFonts w:eastAsia="Times New Roman"/>
              </w:rPr>
            </w:pPr>
            <w:r w:rsidRPr="006D6ADC">
              <w:rPr>
                <w:i/>
              </w:rPr>
              <w:t xml:space="preserve">Ex: Turnover in staff has presented challenges for the </w:t>
            </w:r>
            <w:r>
              <w:rPr>
                <w:i/>
              </w:rPr>
              <w:t>Tribe</w:t>
            </w:r>
          </w:p>
          <w:p w14:paraId="22A73790" w14:textId="77777777" w:rsidR="00957A3B" w:rsidRPr="006D6ADC" w:rsidRDefault="00957A3B" w:rsidP="004967CB">
            <w:pPr>
              <w:numPr>
                <w:ilvl w:val="0"/>
                <w:numId w:val="14"/>
              </w:numPr>
              <w:spacing w:after="100" w:afterAutospacing="1"/>
            </w:pPr>
          </w:p>
          <w:p w14:paraId="040B5F44" w14:textId="77777777" w:rsidR="00957A3B" w:rsidRPr="006D6ADC" w:rsidRDefault="00957A3B" w:rsidP="004967CB">
            <w:pPr>
              <w:numPr>
                <w:ilvl w:val="0"/>
                <w:numId w:val="14"/>
              </w:numPr>
              <w:spacing w:after="100" w:afterAutospacing="1"/>
            </w:pPr>
          </w:p>
          <w:p w14:paraId="43525FE9" w14:textId="77777777" w:rsidR="00957A3B" w:rsidRPr="006D6ADC" w:rsidRDefault="00957A3B" w:rsidP="004967CB">
            <w:pPr>
              <w:numPr>
                <w:ilvl w:val="0"/>
                <w:numId w:val="14"/>
              </w:numPr>
              <w:spacing w:after="100" w:afterAutospacing="1"/>
            </w:pPr>
          </w:p>
          <w:p w14:paraId="4A364DED" w14:textId="77777777" w:rsidR="00957A3B" w:rsidRPr="006D6ADC" w:rsidRDefault="00957A3B" w:rsidP="004967CB">
            <w:pPr>
              <w:numPr>
                <w:ilvl w:val="0"/>
                <w:numId w:val="14"/>
              </w:numPr>
              <w:spacing w:after="100" w:afterAutospacing="1"/>
            </w:pPr>
          </w:p>
          <w:p w14:paraId="20586699" w14:textId="77777777" w:rsidR="00957A3B" w:rsidRPr="006D6ADC" w:rsidRDefault="00957A3B" w:rsidP="004967CB">
            <w:pPr>
              <w:numPr>
                <w:ilvl w:val="0"/>
                <w:numId w:val="14"/>
              </w:numPr>
              <w:spacing w:after="100" w:afterAutospacing="1"/>
            </w:pPr>
          </w:p>
          <w:p w14:paraId="7A64CBD4" w14:textId="77777777" w:rsidR="00957A3B" w:rsidRPr="006D6ADC" w:rsidRDefault="00957A3B" w:rsidP="00E00981">
            <w:pPr>
              <w:spacing w:after="100" w:afterAutospacing="1"/>
              <w:rPr>
                <w:rFonts w:eastAsia="Times New Roman"/>
              </w:rPr>
            </w:pPr>
          </w:p>
        </w:tc>
      </w:tr>
      <w:tr w:rsidR="00957A3B" w:rsidRPr="006D6ADC" w14:paraId="560C6D8C" w14:textId="77777777" w:rsidTr="00E00981">
        <w:tc>
          <w:tcPr>
            <w:tcW w:w="4788" w:type="dxa"/>
          </w:tcPr>
          <w:p w14:paraId="14EFE8D2" w14:textId="77777777" w:rsidR="00957A3B" w:rsidRPr="006D6ADC" w:rsidRDefault="00957A3B" w:rsidP="00E00981">
            <w:pPr>
              <w:pStyle w:val="NoSpacing"/>
              <w:jc w:val="both"/>
            </w:pPr>
            <w:r w:rsidRPr="006D6ADC">
              <w:t>Opportunities (External)</w:t>
            </w:r>
          </w:p>
          <w:p w14:paraId="52C36C7F" w14:textId="77777777" w:rsidR="00957A3B" w:rsidRPr="006D6ADC" w:rsidRDefault="00957A3B" w:rsidP="00E00981">
            <w:pPr>
              <w:pStyle w:val="NoSpacing"/>
              <w:spacing w:after="60"/>
              <w:jc w:val="both"/>
            </w:pPr>
            <w:r w:rsidRPr="006D6ADC">
              <w:rPr>
                <w:i/>
              </w:rPr>
              <w:t>Ex:</w:t>
            </w:r>
            <w:r w:rsidRPr="006D6ADC">
              <w:t xml:space="preserve"> </w:t>
            </w:r>
            <w:r w:rsidRPr="006D6ADC">
              <w:rPr>
                <w:i/>
              </w:rPr>
              <w:t>Many natural resources available in the area</w:t>
            </w:r>
          </w:p>
          <w:p w14:paraId="2E26246C" w14:textId="77777777" w:rsidR="00957A3B" w:rsidRPr="006D6ADC" w:rsidRDefault="00957A3B" w:rsidP="004967CB">
            <w:pPr>
              <w:numPr>
                <w:ilvl w:val="0"/>
                <w:numId w:val="14"/>
              </w:numPr>
              <w:spacing w:after="100" w:afterAutospacing="1"/>
            </w:pPr>
          </w:p>
          <w:p w14:paraId="08500660" w14:textId="77777777" w:rsidR="00957A3B" w:rsidRPr="006D6ADC" w:rsidRDefault="00957A3B" w:rsidP="004967CB">
            <w:pPr>
              <w:numPr>
                <w:ilvl w:val="0"/>
                <w:numId w:val="14"/>
              </w:numPr>
              <w:spacing w:after="100" w:afterAutospacing="1"/>
            </w:pPr>
          </w:p>
          <w:p w14:paraId="01113AC4" w14:textId="77777777" w:rsidR="00957A3B" w:rsidRPr="006D6ADC" w:rsidRDefault="00957A3B" w:rsidP="004967CB">
            <w:pPr>
              <w:numPr>
                <w:ilvl w:val="0"/>
                <w:numId w:val="14"/>
              </w:numPr>
              <w:spacing w:after="100" w:afterAutospacing="1"/>
            </w:pPr>
          </w:p>
          <w:p w14:paraId="0D0812ED" w14:textId="77777777" w:rsidR="00957A3B" w:rsidRPr="006D6ADC" w:rsidRDefault="00957A3B" w:rsidP="004967CB">
            <w:pPr>
              <w:numPr>
                <w:ilvl w:val="0"/>
                <w:numId w:val="14"/>
              </w:numPr>
              <w:spacing w:after="100" w:afterAutospacing="1"/>
            </w:pPr>
          </w:p>
          <w:p w14:paraId="09CAB78A" w14:textId="77777777" w:rsidR="00957A3B" w:rsidRPr="006D6ADC" w:rsidRDefault="00957A3B" w:rsidP="004967CB">
            <w:pPr>
              <w:numPr>
                <w:ilvl w:val="0"/>
                <w:numId w:val="14"/>
              </w:numPr>
              <w:spacing w:after="100" w:afterAutospacing="1"/>
            </w:pPr>
          </w:p>
          <w:p w14:paraId="40EFD2E8" w14:textId="77777777" w:rsidR="00957A3B" w:rsidRPr="006D6ADC" w:rsidRDefault="00957A3B" w:rsidP="004967CB">
            <w:pPr>
              <w:numPr>
                <w:ilvl w:val="0"/>
                <w:numId w:val="14"/>
              </w:numPr>
              <w:spacing w:after="100" w:afterAutospacing="1"/>
            </w:pPr>
          </w:p>
          <w:p w14:paraId="4B7ADF17" w14:textId="77777777" w:rsidR="00957A3B" w:rsidRPr="006D6ADC" w:rsidRDefault="00957A3B" w:rsidP="00E00981">
            <w:pPr>
              <w:spacing w:after="100" w:afterAutospacing="1"/>
            </w:pPr>
          </w:p>
        </w:tc>
        <w:tc>
          <w:tcPr>
            <w:tcW w:w="4788" w:type="dxa"/>
          </w:tcPr>
          <w:p w14:paraId="43CD5E8E" w14:textId="77777777" w:rsidR="00957A3B" w:rsidRPr="006D6ADC" w:rsidRDefault="00957A3B" w:rsidP="00E00981">
            <w:pPr>
              <w:pStyle w:val="NoSpacing"/>
            </w:pPr>
            <w:r w:rsidRPr="006D6ADC">
              <w:t>Threats (External)</w:t>
            </w:r>
          </w:p>
          <w:p w14:paraId="38B14853" w14:textId="77777777" w:rsidR="00957A3B" w:rsidRPr="006D6ADC" w:rsidRDefault="00957A3B" w:rsidP="00E00981">
            <w:pPr>
              <w:pStyle w:val="NoSpacing"/>
              <w:jc w:val="both"/>
              <w:rPr>
                <w:i/>
              </w:rPr>
            </w:pPr>
            <w:r w:rsidRPr="006D6ADC">
              <w:rPr>
                <w:i/>
              </w:rPr>
              <w:t>Ex: Power cost equalization is currently suspended</w:t>
            </w:r>
          </w:p>
          <w:p w14:paraId="043070B9" w14:textId="77777777" w:rsidR="00957A3B" w:rsidRPr="006D6ADC" w:rsidRDefault="00957A3B" w:rsidP="004967CB">
            <w:pPr>
              <w:numPr>
                <w:ilvl w:val="0"/>
                <w:numId w:val="14"/>
              </w:numPr>
              <w:spacing w:after="100" w:afterAutospacing="1"/>
            </w:pPr>
          </w:p>
          <w:p w14:paraId="51611125" w14:textId="77777777" w:rsidR="00957A3B" w:rsidRPr="006D6ADC" w:rsidRDefault="00957A3B" w:rsidP="004967CB">
            <w:pPr>
              <w:numPr>
                <w:ilvl w:val="0"/>
                <w:numId w:val="14"/>
              </w:numPr>
              <w:spacing w:after="100" w:afterAutospacing="1"/>
            </w:pPr>
          </w:p>
          <w:p w14:paraId="13DB8B2A" w14:textId="77777777" w:rsidR="00957A3B" w:rsidRPr="006D6ADC" w:rsidRDefault="00957A3B" w:rsidP="004967CB">
            <w:pPr>
              <w:numPr>
                <w:ilvl w:val="0"/>
                <w:numId w:val="14"/>
              </w:numPr>
              <w:spacing w:after="100" w:afterAutospacing="1"/>
            </w:pPr>
          </w:p>
          <w:p w14:paraId="6876921D" w14:textId="77777777" w:rsidR="00957A3B" w:rsidRPr="006D6ADC" w:rsidRDefault="00957A3B" w:rsidP="004967CB">
            <w:pPr>
              <w:numPr>
                <w:ilvl w:val="0"/>
                <w:numId w:val="14"/>
              </w:numPr>
              <w:spacing w:after="100" w:afterAutospacing="1"/>
            </w:pPr>
          </w:p>
          <w:p w14:paraId="27D043CB" w14:textId="77777777" w:rsidR="00957A3B" w:rsidRPr="006D6ADC" w:rsidRDefault="00957A3B" w:rsidP="004967CB">
            <w:pPr>
              <w:numPr>
                <w:ilvl w:val="0"/>
                <w:numId w:val="14"/>
              </w:numPr>
              <w:spacing w:after="100" w:afterAutospacing="1"/>
            </w:pPr>
          </w:p>
          <w:p w14:paraId="7BC593BE" w14:textId="77777777" w:rsidR="00957A3B" w:rsidRPr="006D6ADC" w:rsidRDefault="00957A3B" w:rsidP="004967CB">
            <w:pPr>
              <w:numPr>
                <w:ilvl w:val="0"/>
                <w:numId w:val="14"/>
              </w:numPr>
              <w:spacing w:after="100" w:afterAutospacing="1"/>
            </w:pPr>
          </w:p>
          <w:p w14:paraId="65C1C76C" w14:textId="77777777" w:rsidR="00957A3B" w:rsidRPr="006D6ADC" w:rsidRDefault="00957A3B" w:rsidP="00E00981">
            <w:pPr>
              <w:spacing w:after="100" w:afterAutospacing="1"/>
            </w:pPr>
          </w:p>
        </w:tc>
      </w:tr>
    </w:tbl>
    <w:p w14:paraId="35D3829B" w14:textId="77777777" w:rsidR="00957A3B" w:rsidRPr="00957A3B" w:rsidRDefault="00957A3B" w:rsidP="00957A3B">
      <w:pPr>
        <w:pStyle w:val="IEBodyText"/>
      </w:pPr>
    </w:p>
    <w:p w14:paraId="0E46399F" w14:textId="77777777" w:rsidR="00957A3B" w:rsidRPr="00957A3B" w:rsidRDefault="00957A3B" w:rsidP="00957A3B">
      <w:pPr>
        <w:pStyle w:val="IEBodyText"/>
      </w:pPr>
    </w:p>
    <w:p w14:paraId="371D3CEA" w14:textId="77777777" w:rsidR="00957A3B" w:rsidRDefault="00957A3B">
      <w:pPr>
        <w:spacing w:line="276" w:lineRule="auto"/>
        <w:rPr>
          <w:rFonts w:asciiTheme="majorHAnsi" w:eastAsia="Times New Roman" w:hAnsiTheme="majorHAnsi" w:cs="Arial"/>
          <w:bCs/>
          <w:color w:val="106636"/>
          <w:kern w:val="32"/>
          <w:sz w:val="32"/>
          <w:szCs w:val="32"/>
        </w:rPr>
      </w:pPr>
      <w:r>
        <w:br w:type="page"/>
      </w:r>
    </w:p>
    <w:p w14:paraId="77B6A0AA" w14:textId="77777777" w:rsidR="00957A3B" w:rsidRPr="005066C8" w:rsidRDefault="00957A3B" w:rsidP="0079593E">
      <w:pPr>
        <w:pStyle w:val="IEHead01"/>
      </w:pPr>
      <w:bookmarkStart w:id="37" w:name="_Toc270344373"/>
      <w:r>
        <w:lastRenderedPageBreak/>
        <w:t xml:space="preserve">STEP 5: </w:t>
      </w:r>
      <w:r w:rsidRPr="003E28DB">
        <w:t xml:space="preserve">Develop </w:t>
      </w:r>
      <w:r>
        <w:t xml:space="preserve">Specific </w:t>
      </w:r>
      <w:r w:rsidRPr="003E28DB">
        <w:t>Energy Goals</w:t>
      </w:r>
      <w:bookmarkEnd w:id="37"/>
    </w:p>
    <w:p w14:paraId="343E9AC9" w14:textId="359A1824" w:rsidR="00957A3B" w:rsidRPr="003C1B86" w:rsidRDefault="00957A3B" w:rsidP="00957A3B">
      <w:pPr>
        <w:pStyle w:val="AKbodytext"/>
      </w:pPr>
      <w:r>
        <w:rPr>
          <w:noProof/>
        </w:rPr>
        <mc:AlternateContent>
          <mc:Choice Requires="wps">
            <w:drawing>
              <wp:anchor distT="182880" distB="182880" distL="182880" distR="182880" simplePos="0" relativeHeight="251670528" behindDoc="0" locked="0" layoutInCell="1" allowOverlap="1" wp14:anchorId="4060BEC2" wp14:editId="5A82F1DD">
                <wp:simplePos x="0" y="0"/>
                <wp:positionH relativeFrom="column">
                  <wp:posOffset>4114800</wp:posOffset>
                </wp:positionH>
                <wp:positionV relativeFrom="paragraph">
                  <wp:posOffset>48895</wp:posOffset>
                </wp:positionV>
                <wp:extent cx="1762125" cy="1416685"/>
                <wp:effectExtent l="0" t="0" r="9525" b="0"/>
                <wp:wrapThrough wrapText="bothSides">
                  <wp:wrapPolygon edited="0">
                    <wp:start x="0" y="0"/>
                    <wp:lineTo x="0" y="21203"/>
                    <wp:lineTo x="21483" y="21203"/>
                    <wp:lineTo x="21483" y="0"/>
                    <wp:lineTo x="0" y="0"/>
                  </wp:wrapPolygon>
                </wp:wrapThrough>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16685"/>
                        </a:xfrm>
                        <a:prstGeom prst="rect">
                          <a:avLst/>
                        </a:prstGeom>
                        <a:solidFill>
                          <a:schemeClr val="bg1">
                            <a:lumMod val="85000"/>
                            <a:lumOff val="0"/>
                          </a:schemeClr>
                        </a:solidFill>
                        <a:ln>
                          <a:noFill/>
                        </a:ln>
                        <a:extLst>
                          <a:ext uri="{91240B29-F687-4F45-9708-019B960494DF}">
                            <a14:hiddenLine xmlns:a14="http://schemas.microsoft.com/office/drawing/2010/main" w="25400">
                              <a:solidFill>
                                <a:schemeClr val="bg1">
                                  <a:lumMod val="75000"/>
                                  <a:lumOff val="0"/>
                                </a:schemeClr>
                              </a:solidFill>
                              <a:miter lim="800000"/>
                              <a:headEnd/>
                              <a:tailEnd/>
                            </a14:hiddenLine>
                          </a:ext>
                        </a:extLst>
                      </wps:spPr>
                      <wps:txbx>
                        <w:txbxContent>
                          <w:p w14:paraId="34EC0D0D" w14:textId="77777777" w:rsidR="00D2356F" w:rsidRPr="005066C8" w:rsidRDefault="00D2356F" w:rsidP="00957A3B">
                            <w:pPr>
                              <w:pStyle w:val="NormalWeb"/>
                              <w:spacing w:before="0" w:beforeAutospacing="0" w:after="120" w:afterAutospacing="0"/>
                              <w:jc w:val="center"/>
                              <w:rPr>
                                <w:rFonts w:asciiTheme="majorHAnsi" w:hAnsiTheme="majorHAnsi" w:cs="Arial"/>
                                <w:color w:val="3E3E3E" w:themeColor="text1"/>
                              </w:rPr>
                            </w:pPr>
                            <w:r w:rsidRPr="005066C8">
                              <w:rPr>
                                <w:rFonts w:asciiTheme="majorHAnsi" w:hAnsiTheme="majorHAnsi" w:cs="Arial"/>
                                <w:color w:val="3E3E3E" w:themeColor="text1"/>
                              </w:rPr>
                              <w:t>Step 5 is important because:</w:t>
                            </w:r>
                          </w:p>
                          <w:p w14:paraId="5EBD82B6" w14:textId="77777777" w:rsidR="00D2356F" w:rsidRPr="005066C8"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5066C8">
                              <w:rPr>
                                <w:rFonts w:asciiTheme="minorHAnsi" w:hAnsiTheme="minorHAnsi" w:cs="Arial"/>
                                <w:color w:val="3E3E3E" w:themeColor="text1"/>
                                <w:sz w:val="22"/>
                                <w:szCs w:val="22"/>
                              </w:rPr>
                              <w:t xml:space="preserve">Specific and actionable </w:t>
                            </w:r>
                            <w:r>
                              <w:rPr>
                                <w:rFonts w:asciiTheme="majorHAnsi" w:hAnsiTheme="majorHAnsi" w:cs="Arial"/>
                                <w:color w:val="3E3E3E" w:themeColor="text1"/>
                                <w:sz w:val="22"/>
                                <w:szCs w:val="22"/>
                              </w:rPr>
                              <w:t>g</w:t>
                            </w:r>
                            <w:r w:rsidRPr="005066C8">
                              <w:rPr>
                                <w:rFonts w:asciiTheme="majorHAnsi" w:hAnsiTheme="majorHAnsi" w:cs="Arial"/>
                                <w:color w:val="3E3E3E" w:themeColor="text1"/>
                                <w:sz w:val="22"/>
                                <w:szCs w:val="22"/>
                              </w:rPr>
                              <w:t>oals</w:t>
                            </w:r>
                            <w:r w:rsidRPr="005066C8">
                              <w:rPr>
                                <w:rFonts w:asciiTheme="minorHAnsi" w:hAnsiTheme="minorHAnsi" w:cs="Arial"/>
                                <w:color w:val="3E3E3E" w:themeColor="text1"/>
                                <w:sz w:val="22"/>
                                <w:szCs w:val="22"/>
                              </w:rPr>
                              <w:t xml:space="preserve"> provide the framework for choosing among alternatives and designing actions</w:t>
                            </w:r>
                            <w:r>
                              <w:rPr>
                                <w:rFonts w:asciiTheme="minorHAnsi" w:hAnsiTheme="minorHAnsi" w:cs="Arial"/>
                                <w:color w:val="3E3E3E" w:themeColor="text1"/>
                                <w:sz w:val="22"/>
                                <w:szCs w:val="22"/>
                              </w:rPr>
                              <w:t>.</w:t>
                            </w:r>
                          </w:p>
                          <w:p w14:paraId="274C7BE7" w14:textId="77777777" w:rsidR="00D2356F" w:rsidRPr="00AB0735" w:rsidRDefault="00D2356F" w:rsidP="00957A3B">
                            <w:pPr>
                              <w:pStyle w:val="NormalWeb"/>
                              <w:spacing w:before="0" w:beforeAutospacing="0" w:after="0" w:afterAutospacing="0"/>
                              <w:jc w:val="center"/>
                              <w:rPr>
                                <w:rFonts w:ascii="Franklin Gothic Medium" w:hAnsi="Franklin Gothic Medium"/>
                                <w:b/>
                                <w:color w:val="3E3E3E" w:themeColor="text1"/>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1" type="#_x0000_t202" style="position:absolute;margin-left:324pt;margin-top:3.85pt;width:138.75pt;height:111.55pt;z-index:251670528;visibility:visible;mso-wrap-style:square;mso-width-percent:0;mso-height-percent:0;mso-wrap-distance-left:14.4pt;mso-wrap-distance-top:14.4pt;mso-wrap-distance-right:14.4pt;mso-wrap-distance-bottom:14.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" fillcolor="#d8d8d8 [2732]" stroked="f" strokecolor="#bfbfbf [2412]" strokeweight="2pt">
                <v:textbox>
                  <w:txbxContent>
                    <w:p w14:paraId="34EC0D0D" w14:textId="77777777" w:rsidR="00D2356F" w:rsidRPr="005066C8" w:rsidRDefault="00D2356F" w:rsidP="00957A3B">
                      <w:pPr>
                        <w:pStyle w:val="NormalWeb"/>
                        <w:spacing w:before="0" w:beforeAutospacing="0" w:after="120" w:afterAutospacing="0"/>
                        <w:jc w:val="center"/>
                        <w:rPr>
                          <w:rFonts w:asciiTheme="majorHAnsi" w:hAnsiTheme="majorHAnsi" w:cs="Arial"/>
                          <w:color w:val="3E3E3E" w:themeColor="text1"/>
                        </w:rPr>
                      </w:pPr>
                      <w:r w:rsidRPr="005066C8">
                        <w:rPr>
                          <w:rFonts w:asciiTheme="majorHAnsi" w:hAnsiTheme="majorHAnsi" w:cs="Arial"/>
                          <w:color w:val="3E3E3E" w:themeColor="text1"/>
                        </w:rPr>
                        <w:t>Step 5 is important because:</w:t>
                      </w:r>
                    </w:p>
                    <w:p w14:paraId="5EBD82B6" w14:textId="77777777" w:rsidR="00D2356F" w:rsidRPr="005066C8" w:rsidRDefault="00D2356F" w:rsidP="00957A3B">
                      <w:pPr>
                        <w:pStyle w:val="NormalWeb"/>
                        <w:spacing w:before="0" w:beforeAutospacing="0" w:after="0" w:afterAutospacing="0" w:line="280" w:lineRule="exact"/>
                        <w:rPr>
                          <w:rFonts w:asciiTheme="minorHAnsi" w:hAnsiTheme="minorHAnsi" w:cs="Arial"/>
                          <w:color w:val="3E3E3E" w:themeColor="text1"/>
                          <w:sz w:val="22"/>
                          <w:szCs w:val="22"/>
                        </w:rPr>
                      </w:pPr>
                      <w:r w:rsidRPr="005066C8">
                        <w:rPr>
                          <w:rFonts w:asciiTheme="minorHAnsi" w:hAnsiTheme="minorHAnsi" w:cs="Arial"/>
                          <w:color w:val="3E3E3E" w:themeColor="text1"/>
                          <w:sz w:val="22"/>
                          <w:szCs w:val="22"/>
                        </w:rPr>
                        <w:t xml:space="preserve">Specific and actionable </w:t>
                      </w:r>
                      <w:r>
                        <w:rPr>
                          <w:rFonts w:asciiTheme="majorHAnsi" w:hAnsiTheme="majorHAnsi" w:cs="Arial"/>
                          <w:color w:val="3E3E3E" w:themeColor="text1"/>
                          <w:sz w:val="22"/>
                          <w:szCs w:val="22"/>
                        </w:rPr>
                        <w:t>g</w:t>
                      </w:r>
                      <w:r w:rsidRPr="005066C8">
                        <w:rPr>
                          <w:rFonts w:asciiTheme="majorHAnsi" w:hAnsiTheme="majorHAnsi" w:cs="Arial"/>
                          <w:color w:val="3E3E3E" w:themeColor="text1"/>
                          <w:sz w:val="22"/>
                          <w:szCs w:val="22"/>
                        </w:rPr>
                        <w:t>oals</w:t>
                      </w:r>
                      <w:r w:rsidRPr="005066C8">
                        <w:rPr>
                          <w:rFonts w:asciiTheme="minorHAnsi" w:hAnsiTheme="minorHAnsi" w:cs="Arial"/>
                          <w:color w:val="3E3E3E" w:themeColor="text1"/>
                          <w:sz w:val="22"/>
                          <w:szCs w:val="22"/>
                        </w:rPr>
                        <w:t xml:space="preserve"> provide the framework for choosing among alternatives and designing actions</w:t>
                      </w:r>
                      <w:r>
                        <w:rPr>
                          <w:rFonts w:asciiTheme="minorHAnsi" w:hAnsiTheme="minorHAnsi" w:cs="Arial"/>
                          <w:color w:val="3E3E3E" w:themeColor="text1"/>
                          <w:sz w:val="22"/>
                          <w:szCs w:val="22"/>
                        </w:rPr>
                        <w:t>.</w:t>
                      </w:r>
                    </w:p>
                    <w:p w14:paraId="274C7BE7" w14:textId="77777777" w:rsidR="00D2356F" w:rsidRPr="00AB0735" w:rsidRDefault="00D2356F" w:rsidP="00957A3B">
                      <w:pPr>
                        <w:pStyle w:val="NormalWeb"/>
                        <w:spacing w:before="0" w:beforeAutospacing="0" w:after="0" w:afterAutospacing="0"/>
                        <w:jc w:val="center"/>
                        <w:rPr>
                          <w:rFonts w:ascii="Franklin Gothic Medium" w:hAnsi="Franklin Gothic Medium"/>
                          <w:b/>
                          <w:color w:val="3E3E3E" w:themeColor="text1"/>
                          <w:sz w:val="22"/>
                          <w:szCs w:val="22"/>
                        </w:rPr>
                      </w:pPr>
                    </w:p>
                  </w:txbxContent>
                </v:textbox>
                <w10:wrap type="through"/>
              </v:shape>
            </w:pict>
          </mc:Fallback>
        </mc:AlternateContent>
      </w:r>
      <w:r>
        <w:t xml:space="preserve">Now that you have a clear understanding of where you are, what you want to accomplish, and the resources you have in hand, it is time to establish the energy goals that you want to achieve. </w:t>
      </w:r>
      <w:r w:rsidRPr="003C1B86">
        <w:t xml:space="preserve">Energy efficiency and </w:t>
      </w:r>
      <w:r w:rsidR="00D16ABE">
        <w:t>renewable energy can meet multi</w:t>
      </w:r>
      <w:r w:rsidRPr="003C1B86">
        <w:t xml:space="preserve">ple goals, so there is no reason to </w:t>
      </w:r>
      <w:r>
        <w:t>limit your Tribe to</w:t>
      </w:r>
      <w:r w:rsidRPr="003C1B86">
        <w:t xml:space="preserve"> only one goal. However, establishin</w:t>
      </w:r>
      <w:r w:rsidR="00D16ABE">
        <w:t>g primary goals will help deter</w:t>
      </w:r>
      <w:r w:rsidRPr="003C1B86">
        <w:t xml:space="preserve">mine the best </w:t>
      </w:r>
      <w:r>
        <w:t xml:space="preserve">projects </w:t>
      </w:r>
      <w:r w:rsidRPr="003C1B86">
        <w:t xml:space="preserve">to meet those goals later on. It is crucial that stakeholders define the scope of their </w:t>
      </w:r>
      <w:r>
        <w:t>strategic energy plan</w:t>
      </w:r>
      <w:r w:rsidRPr="003C1B86">
        <w:t xml:space="preserve"> in this step. For example, some </w:t>
      </w:r>
      <w:r>
        <w:t>Tribes</w:t>
      </w:r>
      <w:r w:rsidRPr="003C1B86">
        <w:t xml:space="preserve"> choose to focus on addressing energy issues </w:t>
      </w:r>
      <w:r>
        <w:t xml:space="preserve">related to tribal operations </w:t>
      </w:r>
      <w:r w:rsidRPr="003C1B86">
        <w:t>first, later expanding the plan to incorporate community-wide goals. Ensuring that all of the stakeholders understand the go</w:t>
      </w:r>
      <w:r>
        <w:t>als is crucial</w:t>
      </w:r>
      <w:r w:rsidRPr="003C1B86">
        <w:t xml:space="preserve"> at this stage of the process. </w:t>
      </w:r>
    </w:p>
    <w:p w14:paraId="60C4E2C4" w14:textId="77777777" w:rsidR="00957A3B" w:rsidRPr="006552A4" w:rsidRDefault="00957A3B" w:rsidP="00957A3B">
      <w:pPr>
        <w:pStyle w:val="AKbodytext"/>
      </w:pPr>
      <w:r>
        <w:t>Increasingly, tribal communities are setting specific goals related to energy savings, sustainability, and reduction in the use of diesel fuel. Articulating and promoting such</w:t>
      </w:r>
      <w:r w:rsidRPr="006552A4">
        <w:t xml:space="preserve"> </w:t>
      </w:r>
      <w:r>
        <w:t xml:space="preserve">high-level </w:t>
      </w:r>
      <w:r w:rsidRPr="006552A4">
        <w:t>goal</w:t>
      </w:r>
      <w:r>
        <w:t>s</w:t>
      </w:r>
      <w:r w:rsidRPr="006552A4">
        <w:t xml:space="preserve"> sends a strong policy message to community</w:t>
      </w:r>
      <w:r>
        <w:t xml:space="preserve"> members and stakeholders</w:t>
      </w:r>
      <w:r w:rsidRPr="006552A4">
        <w:t xml:space="preserve"> and provides an important focus for a variety of </w:t>
      </w:r>
      <w:r>
        <w:t>energy projects p</w:t>
      </w:r>
      <w:r w:rsidRPr="006552A4">
        <w:t xml:space="preserve">lanning </w:t>
      </w:r>
      <w:r>
        <w:t xml:space="preserve">and implementation activities. </w:t>
      </w:r>
      <w:r w:rsidRPr="006552A4">
        <w:t>Similar goals have been set in other com</w:t>
      </w:r>
      <w:r>
        <w:t xml:space="preserve">munities and can vary widely. </w:t>
      </w:r>
      <w:r w:rsidRPr="006552A4">
        <w:t xml:space="preserve">For example:  </w:t>
      </w:r>
    </w:p>
    <w:p w14:paraId="7C3C598F" w14:textId="77777777" w:rsidR="00957A3B" w:rsidRPr="006D6ADC" w:rsidRDefault="00957A3B" w:rsidP="00957A3B">
      <w:pPr>
        <w:pStyle w:val="NoSpacing"/>
        <w:jc w:val="center"/>
        <w:rPr>
          <w:rFonts w:cs="Times New Roman"/>
        </w:rPr>
      </w:pPr>
      <w:r w:rsidRPr="006D6ADC">
        <w:rPr>
          <w:rFonts w:cs="Times New Roman"/>
        </w:rPr>
        <w:t>Make all City of Austin facilities, fleets, and operations totally carbon neutral by 2020.</w:t>
      </w:r>
    </w:p>
    <w:p w14:paraId="3244B36B" w14:textId="77777777" w:rsidR="00957A3B" w:rsidRPr="006D6ADC" w:rsidRDefault="00957A3B" w:rsidP="00957A3B">
      <w:pPr>
        <w:pStyle w:val="NoSpacing"/>
        <w:jc w:val="center"/>
        <w:rPr>
          <w:rFonts w:cs="Times New Roman"/>
          <w:i/>
        </w:rPr>
      </w:pPr>
      <w:r w:rsidRPr="006D6ADC">
        <w:rPr>
          <w:rFonts w:cs="Times New Roman"/>
          <w:i/>
        </w:rPr>
        <w:t>City Council of Austin, Texas</w:t>
      </w:r>
    </w:p>
    <w:p w14:paraId="10A3DC14" w14:textId="77777777" w:rsidR="00957A3B" w:rsidRPr="006D6ADC" w:rsidRDefault="00957A3B" w:rsidP="00957A3B">
      <w:pPr>
        <w:pStyle w:val="NoSpacing"/>
        <w:jc w:val="center"/>
        <w:rPr>
          <w:rFonts w:cs="Times New Roman"/>
        </w:rPr>
      </w:pPr>
    </w:p>
    <w:p w14:paraId="793E9453" w14:textId="77777777" w:rsidR="00957A3B" w:rsidRPr="006D6ADC" w:rsidRDefault="00957A3B" w:rsidP="00957A3B">
      <w:pPr>
        <w:pStyle w:val="NoSpacing"/>
        <w:jc w:val="center"/>
        <w:rPr>
          <w:rFonts w:cs="Times New Roman"/>
        </w:rPr>
      </w:pPr>
      <w:r w:rsidRPr="006D6ADC">
        <w:rPr>
          <w:rFonts w:cs="Times New Roman"/>
        </w:rPr>
        <w:t>Reduce total, current, community-wide fossil fuel consumption by 50% by 2030.</w:t>
      </w:r>
    </w:p>
    <w:p w14:paraId="70CD22AB" w14:textId="77777777" w:rsidR="00957A3B" w:rsidRPr="006D6ADC" w:rsidRDefault="00957A3B" w:rsidP="00957A3B">
      <w:pPr>
        <w:pStyle w:val="NoSpacing"/>
        <w:jc w:val="center"/>
        <w:rPr>
          <w:rFonts w:cs="Times New Roman"/>
          <w:i/>
        </w:rPr>
      </w:pPr>
      <w:r w:rsidRPr="006D6ADC">
        <w:rPr>
          <w:rFonts w:cs="Times New Roman"/>
          <w:i/>
        </w:rPr>
        <w:t>Climate and Energy Action Plan, City of Eugene, Oregon</w:t>
      </w:r>
    </w:p>
    <w:p w14:paraId="08B7F754" w14:textId="77777777" w:rsidR="00957A3B" w:rsidRPr="006D6ADC" w:rsidRDefault="00957A3B" w:rsidP="00957A3B">
      <w:pPr>
        <w:pStyle w:val="NoSpacing"/>
        <w:jc w:val="center"/>
        <w:rPr>
          <w:rFonts w:cs="Times New Roman"/>
        </w:rPr>
      </w:pPr>
    </w:p>
    <w:p w14:paraId="14981913" w14:textId="77777777" w:rsidR="00957A3B" w:rsidRPr="006D6ADC" w:rsidRDefault="00957A3B" w:rsidP="00957A3B">
      <w:pPr>
        <w:pStyle w:val="NoSpacing"/>
        <w:jc w:val="center"/>
        <w:rPr>
          <w:rFonts w:cs="Times New Roman"/>
        </w:rPr>
      </w:pPr>
      <w:proofErr w:type="gramStart"/>
      <w:r w:rsidRPr="006D6ADC">
        <w:rPr>
          <w:rFonts w:cs="Times New Roman"/>
        </w:rPr>
        <w:t>80% reduction in greenhouse gas emissions … by 2050, using baseline data from 2005.</w:t>
      </w:r>
      <w:proofErr w:type="gramEnd"/>
    </w:p>
    <w:p w14:paraId="2A06B34A" w14:textId="77777777" w:rsidR="00957A3B" w:rsidRPr="006D6ADC" w:rsidRDefault="00957A3B" w:rsidP="00957A3B">
      <w:pPr>
        <w:pStyle w:val="NoSpacing"/>
        <w:jc w:val="center"/>
        <w:rPr>
          <w:rFonts w:cs="Times New Roman"/>
          <w:i/>
        </w:rPr>
      </w:pPr>
      <w:r w:rsidRPr="006D6ADC">
        <w:rPr>
          <w:rFonts w:cs="Times New Roman"/>
          <w:i/>
        </w:rPr>
        <w:t>Climate Action Plan, City of Lawrence, Kansas</w:t>
      </w:r>
    </w:p>
    <w:p w14:paraId="5E18D900" w14:textId="77777777" w:rsidR="00957A3B" w:rsidRPr="006D6ADC" w:rsidRDefault="00957A3B" w:rsidP="00957A3B">
      <w:pPr>
        <w:pStyle w:val="NoSpacing"/>
        <w:jc w:val="center"/>
        <w:rPr>
          <w:rFonts w:cs="Times New Roman"/>
          <w:i/>
        </w:rPr>
      </w:pPr>
    </w:p>
    <w:p w14:paraId="7A49BAE6" w14:textId="77777777" w:rsidR="00957A3B" w:rsidRPr="006D6ADC" w:rsidRDefault="00957A3B" w:rsidP="00957A3B">
      <w:pPr>
        <w:pStyle w:val="NoSpacing"/>
        <w:jc w:val="center"/>
        <w:rPr>
          <w:rFonts w:cs="Times New Roman"/>
        </w:rPr>
      </w:pPr>
      <w:r w:rsidRPr="006D6ADC">
        <w:rPr>
          <w:rFonts w:cs="Times New Roman"/>
        </w:rPr>
        <w:t>The goal is to ultimately eliminate the Tribe’s carbon footprint, be energy self-sufficient, and to be a provider of carbon-free energy to others.</w:t>
      </w:r>
    </w:p>
    <w:p w14:paraId="79940AF4" w14:textId="77777777" w:rsidR="00957A3B" w:rsidRPr="006D6ADC" w:rsidRDefault="00957A3B" w:rsidP="00957A3B">
      <w:pPr>
        <w:pStyle w:val="NoSpacing"/>
        <w:jc w:val="center"/>
        <w:rPr>
          <w:rFonts w:cs="Times New Roman"/>
          <w:i/>
        </w:rPr>
      </w:pPr>
      <w:r w:rsidRPr="006D6ADC">
        <w:rPr>
          <w:rFonts w:cs="Times New Roman"/>
          <w:i/>
        </w:rPr>
        <w:t xml:space="preserve">Project </w:t>
      </w:r>
      <w:proofErr w:type="spellStart"/>
      <w:r w:rsidRPr="006D6ADC">
        <w:rPr>
          <w:rFonts w:cs="Times New Roman"/>
          <w:i/>
        </w:rPr>
        <w:t>Greenfire</w:t>
      </w:r>
      <w:proofErr w:type="spellEnd"/>
      <w:r w:rsidRPr="006D6ADC">
        <w:rPr>
          <w:rFonts w:cs="Times New Roman"/>
          <w:i/>
        </w:rPr>
        <w:t xml:space="preserve"> Goals, Forest County Potawatomi Community, Wisconsin </w:t>
      </w:r>
    </w:p>
    <w:p w14:paraId="3F752728" w14:textId="77777777" w:rsidR="00957A3B" w:rsidRDefault="00957A3B" w:rsidP="00957A3B">
      <w:pPr>
        <w:pStyle w:val="NoSpacing"/>
        <w:jc w:val="both"/>
        <w:rPr>
          <w:rFonts w:ascii="Times New Roman" w:hAnsi="Times New Roman" w:cs="Times New Roman"/>
        </w:rPr>
      </w:pPr>
    </w:p>
    <w:p w14:paraId="0C6BEE65" w14:textId="77777777" w:rsidR="00957A3B" w:rsidRDefault="00957A3B" w:rsidP="00957A3B">
      <w:pPr>
        <w:pStyle w:val="AKbodytext"/>
      </w:pPr>
      <w:r w:rsidRPr="00DA250C">
        <w:t>Some communities prefer to</w:t>
      </w:r>
      <w:r w:rsidRPr="006552A4">
        <w:t xml:space="preserve"> set very aggressive long-term goals and </w:t>
      </w:r>
      <w:r>
        <w:t>often</w:t>
      </w:r>
      <w:r w:rsidRPr="006552A4">
        <w:t xml:space="preserve"> struggle to achieve them over a relatively long period of time</w:t>
      </w:r>
      <w:r>
        <w:t xml:space="preserve">. Others choose symbolic goals, recognizing that they are stretch goals and not readily achievable with present day knowledge and technology. They reason that big, aspirational goals can often act as drivers and return unexpectedly big results. </w:t>
      </w:r>
      <w:r w:rsidRPr="006552A4">
        <w:t>Other communities prefer to set more immediate goals that they are confident can be achieved.</w:t>
      </w:r>
    </w:p>
    <w:p w14:paraId="23A54966" w14:textId="75C6E218" w:rsidR="00957A3B" w:rsidRDefault="00957A3B" w:rsidP="00957A3B">
      <w:pPr>
        <w:pStyle w:val="AKbodytext"/>
      </w:pPr>
      <w:r w:rsidRPr="006F21CD">
        <w:t>Once</w:t>
      </w:r>
      <w:r w:rsidR="00D16ABE">
        <w:t xml:space="preserve"> a stakeholder process is under</w:t>
      </w:r>
      <w:r w:rsidRPr="006F21CD">
        <w:t>way, th</w:t>
      </w:r>
      <w:r>
        <w:t>e larger</w:t>
      </w:r>
      <w:r w:rsidRPr="006F21CD">
        <w:t xml:space="preserve"> goal</w:t>
      </w:r>
      <w:r>
        <w:t>s</w:t>
      </w:r>
      <w:r w:rsidRPr="006F21CD">
        <w:t xml:space="preserve"> can be b</w:t>
      </w:r>
      <w:r w:rsidR="00D16ABE">
        <w:t>roken down into more commu</w:t>
      </w:r>
      <w:r w:rsidRPr="006F21CD">
        <w:t xml:space="preserve">nity-driven specifics. For example, how much of that goal will be met with energy efficiency, </w:t>
      </w:r>
      <w:r>
        <w:t xml:space="preserve">and </w:t>
      </w:r>
      <w:r w:rsidRPr="006F21CD">
        <w:t xml:space="preserve">how much from renewable energy? How much will come from </w:t>
      </w:r>
      <w:r>
        <w:t>tribal operations,</w:t>
      </w:r>
      <w:r w:rsidRPr="006F21CD">
        <w:t xml:space="preserve"> and how m</w:t>
      </w:r>
      <w:r w:rsidR="00D16ABE">
        <w:t>uch will be promoted in the pri</w:t>
      </w:r>
      <w:r w:rsidRPr="006F21CD">
        <w:t xml:space="preserve">vate sector? Answering these questions provides more insight into community wants and needs and increases the effectiveness of the overall program. </w:t>
      </w:r>
    </w:p>
    <w:p w14:paraId="16FD8415" w14:textId="77777777" w:rsidR="00957A3B" w:rsidRDefault="00957A3B" w:rsidP="00957A3B">
      <w:pPr>
        <w:pStyle w:val="AKbodytext"/>
        <w:spacing w:after="0"/>
      </w:pPr>
      <w:r>
        <w:t xml:space="preserve">Goals that address more detailed actions will be more effective if they are specific, measurable, actionable, realistic, and time-bound (also called SMART goals): </w:t>
      </w:r>
    </w:p>
    <w:p w14:paraId="16C0CBAF" w14:textId="77777777" w:rsidR="00957A3B" w:rsidRDefault="00957A3B" w:rsidP="00957A3B">
      <w:pPr>
        <w:pStyle w:val="AKbodytext"/>
        <w:spacing w:after="0"/>
      </w:pPr>
    </w:p>
    <w:p w14:paraId="7D52B8EF" w14:textId="77777777" w:rsidR="00957A3B" w:rsidRDefault="00957A3B" w:rsidP="004967CB">
      <w:pPr>
        <w:pStyle w:val="AKbodytext"/>
        <w:numPr>
          <w:ilvl w:val="0"/>
          <w:numId w:val="13"/>
        </w:numPr>
        <w:spacing w:after="0"/>
      </w:pPr>
      <w:r w:rsidRPr="00D33912">
        <w:rPr>
          <w:b/>
        </w:rPr>
        <w:lastRenderedPageBreak/>
        <w:t>Specific</w:t>
      </w:r>
      <w:r>
        <w:t>―Be sure goals are clear and have</w:t>
      </w:r>
      <w:r w:rsidRPr="00BD4BF6">
        <w:t xml:space="preserve"> enough detail to adequately focus on the objective</w:t>
      </w:r>
      <w:r w:rsidRPr="001267A5">
        <w:t xml:space="preserve">. When goals are specific, they tell </w:t>
      </w:r>
      <w:r>
        <w:t>audiences</w:t>
      </w:r>
      <w:r w:rsidRPr="001267A5">
        <w:t xml:space="preserve"> exactly what is expe</w:t>
      </w:r>
      <w:r>
        <w:t>cted, why it is important, who is</w:t>
      </w:r>
      <w:r w:rsidRPr="001267A5">
        <w:t xml:space="preserve"> involved, where i</w:t>
      </w:r>
      <w:r>
        <w:t>t</w:t>
      </w:r>
      <w:r w:rsidRPr="001267A5">
        <w:t xml:space="preserve"> i</w:t>
      </w:r>
      <w:r>
        <w:t>s</w:t>
      </w:r>
      <w:r w:rsidRPr="001267A5">
        <w:t xml:space="preserve"> going to happen</w:t>
      </w:r>
      <w:r>
        <w:t>,</w:t>
      </w:r>
      <w:r w:rsidRPr="001267A5">
        <w:t xml:space="preserve"> and which attributes are important</w:t>
      </w:r>
      <w:r>
        <w:t>.</w:t>
      </w:r>
    </w:p>
    <w:p w14:paraId="698DAA26" w14:textId="77777777" w:rsidR="00957A3B" w:rsidRDefault="00957A3B" w:rsidP="004967CB">
      <w:pPr>
        <w:pStyle w:val="AKbodytext"/>
        <w:numPr>
          <w:ilvl w:val="0"/>
          <w:numId w:val="13"/>
        </w:numPr>
        <w:spacing w:after="0"/>
      </w:pPr>
      <w:r w:rsidRPr="00D33912">
        <w:rPr>
          <w:b/>
        </w:rPr>
        <w:t>Measureable</w:t>
      </w:r>
      <w:r>
        <w:t>―Be sure that there is a way to assess that the</w:t>
      </w:r>
      <w:r w:rsidRPr="00BD4BF6">
        <w:t xml:space="preserve"> outcome shows a change in the number of units or </w:t>
      </w:r>
      <w:r>
        <w:t>a</w:t>
      </w:r>
      <w:r w:rsidRPr="00BD4BF6">
        <w:t xml:space="preserve"> relative change in baseline conditions</w:t>
      </w:r>
      <w:r>
        <w:t xml:space="preserve">. If </w:t>
      </w:r>
      <w:r w:rsidRPr="001267A5">
        <w:t xml:space="preserve">goals are not measurable, you never know whether </w:t>
      </w:r>
      <w:r>
        <w:t>you are</w:t>
      </w:r>
      <w:r w:rsidRPr="001267A5">
        <w:t xml:space="preserve"> making progress toward their successful completion</w:t>
      </w:r>
      <w:r>
        <w:t>.</w:t>
      </w:r>
    </w:p>
    <w:p w14:paraId="7AC5616C" w14:textId="77777777" w:rsidR="00957A3B" w:rsidRDefault="00957A3B" w:rsidP="004967CB">
      <w:pPr>
        <w:pStyle w:val="AKbodytext"/>
        <w:numPr>
          <w:ilvl w:val="0"/>
          <w:numId w:val="13"/>
        </w:numPr>
        <w:spacing w:after="0"/>
      </w:pPr>
      <w:r w:rsidRPr="002E418D">
        <w:rPr>
          <w:b/>
        </w:rPr>
        <w:t>Actionable</w:t>
      </w:r>
      <w:r w:rsidRPr="00F91BB7">
        <w:t>―</w:t>
      </w:r>
      <w:r>
        <w:t>Goals should be r</w:t>
      </w:r>
      <w:r w:rsidRPr="001267A5">
        <w:t xml:space="preserve">ealistic and attainable by </w:t>
      </w:r>
      <w:r>
        <w:t>the community</w:t>
      </w:r>
      <w:r w:rsidRPr="001267A5">
        <w:t xml:space="preserve">. The best goals require the team to stretch a bit to achieve them but </w:t>
      </w:r>
      <w:r>
        <w:t>are not</w:t>
      </w:r>
      <w:r w:rsidRPr="001267A5">
        <w:t xml:space="preserve"> extreme. </w:t>
      </w:r>
      <w:r>
        <w:t>T</w:t>
      </w:r>
      <w:r w:rsidRPr="001267A5">
        <w:t>he goals are neither out of reach nor below standard performance</w:t>
      </w:r>
      <w:r>
        <w:t xml:space="preserve">. </w:t>
      </w:r>
    </w:p>
    <w:p w14:paraId="0137627A" w14:textId="77777777" w:rsidR="00957A3B" w:rsidRDefault="00957A3B" w:rsidP="004967CB">
      <w:pPr>
        <w:pStyle w:val="AKbodytext"/>
        <w:numPr>
          <w:ilvl w:val="0"/>
          <w:numId w:val="13"/>
        </w:numPr>
        <w:spacing w:after="0"/>
      </w:pPr>
      <w:r w:rsidRPr="002E418D">
        <w:rPr>
          <w:b/>
        </w:rPr>
        <w:t>Realistic</w:t>
      </w:r>
      <w:r>
        <w:t xml:space="preserve">―The goal should be clearly </w:t>
      </w:r>
      <w:r w:rsidRPr="00BD4BF6">
        <w:t>achievable within the time</w:t>
      </w:r>
      <w:r>
        <w:t>frame</w:t>
      </w:r>
      <w:r w:rsidRPr="00BD4BF6">
        <w:t xml:space="preserve">, </w:t>
      </w:r>
      <w:r>
        <w:t xml:space="preserve">with the </w:t>
      </w:r>
      <w:r w:rsidRPr="00BD4BF6">
        <w:t xml:space="preserve">personnel, and </w:t>
      </w:r>
      <w:r>
        <w:t xml:space="preserve">with </w:t>
      </w:r>
      <w:r w:rsidRPr="00BD4BF6">
        <w:t>other resources av</w:t>
      </w:r>
      <w:r>
        <w:t>ailable.</w:t>
      </w:r>
    </w:p>
    <w:p w14:paraId="44C987B6" w14:textId="77777777" w:rsidR="00957A3B" w:rsidRPr="006F21CD" w:rsidRDefault="00957A3B" w:rsidP="004967CB">
      <w:pPr>
        <w:pStyle w:val="AKbodytext"/>
        <w:numPr>
          <w:ilvl w:val="0"/>
          <w:numId w:val="13"/>
        </w:numPr>
        <w:spacing w:after="0"/>
      </w:pPr>
      <w:r w:rsidRPr="002E418D">
        <w:rPr>
          <w:b/>
        </w:rPr>
        <w:t>Time-bound</w:t>
      </w:r>
      <w:r>
        <w:t>―Be sure to set</w:t>
      </w:r>
      <w:r w:rsidRPr="00BD4BF6">
        <w:t xml:space="preserve"> a </w:t>
      </w:r>
      <w:r>
        <w:t xml:space="preserve">clear </w:t>
      </w:r>
      <w:r w:rsidRPr="00BD4BF6">
        <w:t xml:space="preserve">time </w:t>
      </w:r>
      <w:r>
        <w:t>frame</w:t>
      </w:r>
      <w:r w:rsidRPr="00BD4BF6">
        <w:t xml:space="preserve"> </w:t>
      </w:r>
      <w:r>
        <w:t>for goal completion, or outline</w:t>
      </w:r>
      <w:r w:rsidRPr="00BD4BF6">
        <w:t xml:space="preserve"> a sequential order among </w:t>
      </w:r>
      <w:r>
        <w:t xml:space="preserve">milestones. </w:t>
      </w:r>
    </w:p>
    <w:p w14:paraId="02681D1A" w14:textId="52A09B4A" w:rsidR="00957A3B" w:rsidRDefault="00957A3B" w:rsidP="00957A3B">
      <w:pPr>
        <w:pStyle w:val="AKbodytext"/>
        <w:spacing w:before="240"/>
      </w:pPr>
      <w:r w:rsidRPr="006F21CD">
        <w:t>This process can take months and a good amount of stakeholder effort</w:t>
      </w:r>
      <w:r>
        <w:t>,</w:t>
      </w:r>
      <w:r w:rsidRPr="006F21CD">
        <w:t xml:space="preserve"> or it can happen at a planning meet</w:t>
      </w:r>
      <w:r w:rsidRPr="006F21CD">
        <w:softHyphen/>
        <w:t>ing over a few d</w:t>
      </w:r>
      <w:r>
        <w:t>ays with a good facilitator. An energy c</w:t>
      </w:r>
      <w:r w:rsidR="00D16ABE">
        <w:t>ham</w:t>
      </w:r>
      <w:r w:rsidRPr="006F21CD">
        <w:t xml:space="preserve">pion is a great asset for moving the process along and making sure all voices are heard. At this point, </w:t>
      </w:r>
      <w:r>
        <w:t xml:space="preserve">the </w:t>
      </w:r>
      <w:r w:rsidRPr="006F21CD">
        <w:t xml:space="preserve">funding </w:t>
      </w:r>
      <w:r>
        <w:t xml:space="preserve">that will be required to support </w:t>
      </w:r>
      <w:r w:rsidRPr="006F21CD">
        <w:t xml:space="preserve">the </w:t>
      </w:r>
      <w:r>
        <w:t xml:space="preserve">goals </w:t>
      </w:r>
      <w:r w:rsidRPr="006F21CD">
        <w:t>is not a critical part of the brainstorming (although stakeholders are always welcome to sugg</w:t>
      </w:r>
      <w:r>
        <w:t>est ideas for funding programs). I</w:t>
      </w:r>
      <w:r w:rsidRPr="006F21CD">
        <w:t>nstead</w:t>
      </w:r>
      <w:r>
        <w:t>,</w:t>
      </w:r>
      <w:r w:rsidRPr="006F21CD">
        <w:t xml:space="preserve"> ideas should be free flowing to maximize creativity and applicability to the specific community</w:t>
      </w:r>
      <w:r>
        <w:t xml:space="preserve"> vision. Be sure also to establish priorities among goals in case constraints arise in the future.</w:t>
      </w:r>
    </w:p>
    <w:p w14:paraId="6F310E10" w14:textId="77777777" w:rsidR="00957A3B" w:rsidRDefault="00957A3B" w:rsidP="00957A3B">
      <w:pPr>
        <w:pStyle w:val="AKbodytext"/>
        <w:spacing w:before="240"/>
      </w:pPr>
    </w:p>
    <w:p w14:paraId="47F56EAE" w14:textId="77777777" w:rsidR="00957A3B" w:rsidRDefault="00957A3B" w:rsidP="00957A3B">
      <w:pPr>
        <w:pStyle w:val="AKbodytext"/>
        <w:spacing w:before="240"/>
      </w:pPr>
    </w:p>
    <w:p w14:paraId="2DA3E526" w14:textId="77777777" w:rsidR="00957A3B" w:rsidRDefault="00957A3B" w:rsidP="00957A3B">
      <w:pPr>
        <w:pStyle w:val="AKbodytext"/>
        <w:spacing w:before="240"/>
      </w:pPr>
    </w:p>
    <w:p w14:paraId="039AB7C7" w14:textId="77777777" w:rsidR="00957A3B" w:rsidRDefault="00957A3B" w:rsidP="00957A3B">
      <w:pPr>
        <w:pStyle w:val="AKbodytext"/>
        <w:spacing w:before="240"/>
      </w:pPr>
    </w:p>
    <w:tbl>
      <w:tblPr>
        <w:tblStyle w:val="TableGrid"/>
        <w:tblW w:w="0" w:type="auto"/>
        <w:tblLayout w:type="fixed"/>
        <w:tblLook w:val="04A0" w:firstRow="1" w:lastRow="0" w:firstColumn="1" w:lastColumn="0" w:noHBand="0" w:noVBand="1"/>
      </w:tblPr>
      <w:tblGrid>
        <w:gridCol w:w="2538"/>
        <w:gridCol w:w="7020"/>
        <w:gridCol w:w="18"/>
      </w:tblGrid>
      <w:tr w:rsidR="00957A3B" w14:paraId="224D4769" w14:textId="77777777" w:rsidTr="00E00981">
        <w:tc>
          <w:tcPr>
            <w:tcW w:w="9576" w:type="dxa"/>
            <w:gridSpan w:val="3"/>
            <w:shd w:val="clear" w:color="auto" w:fill="auto"/>
          </w:tcPr>
          <w:p w14:paraId="61890005" w14:textId="77777777" w:rsidR="00957A3B" w:rsidRPr="006D6ADC" w:rsidRDefault="00957A3B" w:rsidP="00E00981">
            <w:pPr>
              <w:pStyle w:val="NoSpacing"/>
              <w:jc w:val="both"/>
              <w:rPr>
                <w:b/>
              </w:rPr>
            </w:pPr>
            <w:r w:rsidRPr="006D6ADC">
              <w:rPr>
                <w:b/>
              </w:rPr>
              <w:t xml:space="preserve">Handbook Activity-Step 5: Develop Specific Energy Goals </w:t>
            </w:r>
          </w:p>
          <w:p w14:paraId="5FD29888" w14:textId="77777777" w:rsidR="00957A3B" w:rsidRPr="006D6ADC" w:rsidRDefault="00957A3B" w:rsidP="00E00981">
            <w:pPr>
              <w:pStyle w:val="NoSpacing"/>
              <w:jc w:val="both"/>
            </w:pPr>
            <w:r w:rsidRPr="006D6ADC">
              <w:t>Document the goals developed by the leadership team and community stakeholders. As these are developed and documented, consider:</w:t>
            </w:r>
          </w:p>
          <w:p w14:paraId="2D3275A5" w14:textId="77777777" w:rsidR="00957A3B" w:rsidRPr="006D6ADC" w:rsidRDefault="00957A3B" w:rsidP="004967CB">
            <w:pPr>
              <w:pStyle w:val="NoSpacing"/>
              <w:numPr>
                <w:ilvl w:val="0"/>
                <w:numId w:val="15"/>
              </w:numPr>
              <w:jc w:val="both"/>
            </w:pPr>
            <w:r w:rsidRPr="006D6ADC">
              <w:t>Is the goal specific and focused?</w:t>
            </w:r>
          </w:p>
          <w:p w14:paraId="03D8056D" w14:textId="77777777" w:rsidR="00957A3B" w:rsidRPr="006D6ADC" w:rsidRDefault="00957A3B" w:rsidP="004967CB">
            <w:pPr>
              <w:pStyle w:val="NoSpacing"/>
              <w:numPr>
                <w:ilvl w:val="0"/>
                <w:numId w:val="15"/>
              </w:numPr>
              <w:jc w:val="both"/>
            </w:pPr>
            <w:r w:rsidRPr="006D6ADC">
              <w:t>Is the current energy baseline used to set the goal?</w:t>
            </w:r>
          </w:p>
          <w:p w14:paraId="1154C8D8" w14:textId="4F778C9B" w:rsidR="00957A3B" w:rsidRPr="006D6ADC" w:rsidRDefault="00957A3B" w:rsidP="004967CB">
            <w:pPr>
              <w:pStyle w:val="NoSpacing"/>
              <w:numPr>
                <w:ilvl w:val="0"/>
                <w:numId w:val="15"/>
              </w:numPr>
              <w:jc w:val="both"/>
            </w:pPr>
            <w:r w:rsidRPr="006D6ADC">
              <w:t>Can progress toward the goal be measured?</w:t>
            </w:r>
          </w:p>
          <w:p w14:paraId="7CA9BA51" w14:textId="77777777" w:rsidR="00957A3B" w:rsidRPr="006D6ADC" w:rsidRDefault="00957A3B" w:rsidP="004967CB">
            <w:pPr>
              <w:pStyle w:val="NoSpacing"/>
              <w:numPr>
                <w:ilvl w:val="0"/>
                <w:numId w:val="15"/>
              </w:numPr>
              <w:jc w:val="both"/>
            </w:pPr>
            <w:r w:rsidRPr="006D6ADC">
              <w:t>Is the goal realistic?</w:t>
            </w:r>
          </w:p>
          <w:p w14:paraId="165DA9F1" w14:textId="77777777" w:rsidR="00957A3B" w:rsidRPr="006D6ADC" w:rsidRDefault="00957A3B" w:rsidP="004967CB">
            <w:pPr>
              <w:pStyle w:val="NoSpacing"/>
              <w:numPr>
                <w:ilvl w:val="0"/>
                <w:numId w:val="15"/>
              </w:numPr>
              <w:jc w:val="both"/>
            </w:pPr>
            <w:r w:rsidRPr="006D6ADC">
              <w:t xml:space="preserve">Does the goal have a timeline or order? </w:t>
            </w:r>
          </w:p>
        </w:tc>
      </w:tr>
      <w:tr w:rsidR="00957A3B" w:rsidRPr="006D6ADC" w14:paraId="2CD270C8" w14:textId="77777777" w:rsidTr="00E00981">
        <w:trPr>
          <w:gridAfter w:val="1"/>
          <w:wAfter w:w="18" w:type="dxa"/>
          <w:trHeight w:val="350"/>
        </w:trPr>
        <w:tc>
          <w:tcPr>
            <w:tcW w:w="2538" w:type="dxa"/>
            <w:vAlign w:val="center"/>
          </w:tcPr>
          <w:p w14:paraId="09B95E37" w14:textId="77777777" w:rsidR="00957A3B" w:rsidRPr="006D6ADC" w:rsidRDefault="00957A3B" w:rsidP="00E00981">
            <w:pPr>
              <w:pStyle w:val="NoSpacing"/>
              <w:jc w:val="center"/>
            </w:pPr>
            <w:r w:rsidRPr="006D6ADC">
              <w:t>Community Energy Goal</w:t>
            </w:r>
          </w:p>
        </w:tc>
        <w:tc>
          <w:tcPr>
            <w:tcW w:w="7020" w:type="dxa"/>
          </w:tcPr>
          <w:p w14:paraId="27601A01" w14:textId="77777777" w:rsidR="00957A3B" w:rsidRPr="006D6ADC" w:rsidRDefault="00957A3B" w:rsidP="00E00981">
            <w:pPr>
              <w:pStyle w:val="NoSpacing"/>
              <w:jc w:val="both"/>
            </w:pPr>
          </w:p>
        </w:tc>
      </w:tr>
      <w:tr w:rsidR="00957A3B" w:rsidRPr="006D6ADC" w14:paraId="71B422C3" w14:textId="77777777" w:rsidTr="00E00981">
        <w:trPr>
          <w:gridAfter w:val="1"/>
          <w:wAfter w:w="18" w:type="dxa"/>
          <w:trHeight w:val="350"/>
        </w:trPr>
        <w:tc>
          <w:tcPr>
            <w:tcW w:w="2538" w:type="dxa"/>
            <w:vAlign w:val="center"/>
          </w:tcPr>
          <w:p w14:paraId="203D6906" w14:textId="77777777" w:rsidR="00957A3B" w:rsidRPr="006D6ADC" w:rsidRDefault="00957A3B" w:rsidP="00E00981">
            <w:pPr>
              <w:pStyle w:val="NoSpacing"/>
              <w:jc w:val="center"/>
            </w:pPr>
            <w:r w:rsidRPr="006D6ADC">
              <w:t>Community Energy Goal</w:t>
            </w:r>
          </w:p>
        </w:tc>
        <w:tc>
          <w:tcPr>
            <w:tcW w:w="7020" w:type="dxa"/>
          </w:tcPr>
          <w:p w14:paraId="6EF2BFC7" w14:textId="77777777" w:rsidR="00957A3B" w:rsidRPr="006D6ADC" w:rsidRDefault="00957A3B" w:rsidP="00E00981">
            <w:pPr>
              <w:pStyle w:val="NoSpacing"/>
              <w:jc w:val="both"/>
            </w:pPr>
          </w:p>
        </w:tc>
      </w:tr>
      <w:tr w:rsidR="00957A3B" w:rsidRPr="006D6ADC" w14:paraId="19ED7627" w14:textId="77777777" w:rsidTr="00E00981">
        <w:trPr>
          <w:gridAfter w:val="1"/>
          <w:wAfter w:w="18" w:type="dxa"/>
          <w:trHeight w:val="341"/>
        </w:trPr>
        <w:tc>
          <w:tcPr>
            <w:tcW w:w="2538" w:type="dxa"/>
            <w:vAlign w:val="center"/>
          </w:tcPr>
          <w:p w14:paraId="26A67B38" w14:textId="77777777" w:rsidR="00957A3B" w:rsidRPr="006D6ADC" w:rsidRDefault="00957A3B" w:rsidP="00E00981">
            <w:pPr>
              <w:pStyle w:val="NoSpacing"/>
              <w:jc w:val="center"/>
            </w:pPr>
            <w:r w:rsidRPr="006D6ADC">
              <w:t>Community Energy Goal</w:t>
            </w:r>
          </w:p>
        </w:tc>
        <w:tc>
          <w:tcPr>
            <w:tcW w:w="7020" w:type="dxa"/>
          </w:tcPr>
          <w:p w14:paraId="5BD1C7DE" w14:textId="77777777" w:rsidR="00957A3B" w:rsidRPr="006D6ADC" w:rsidRDefault="00957A3B" w:rsidP="00E00981">
            <w:pPr>
              <w:pStyle w:val="NoSpacing"/>
              <w:jc w:val="both"/>
            </w:pPr>
          </w:p>
        </w:tc>
      </w:tr>
    </w:tbl>
    <w:p w14:paraId="45DA7C3A" w14:textId="77777777" w:rsidR="00957A3B" w:rsidRDefault="00957A3B" w:rsidP="00957A3B">
      <w:pPr>
        <w:rPr>
          <w:rFonts w:asciiTheme="majorHAnsi" w:eastAsiaTheme="majorEastAsia" w:hAnsiTheme="majorHAnsi" w:cstheme="majorBidi"/>
          <w:bCs/>
          <w:color w:val="0054A4"/>
          <w:sz w:val="32"/>
          <w:szCs w:val="32"/>
        </w:rPr>
      </w:pPr>
    </w:p>
    <w:p w14:paraId="69DC908A" w14:textId="77777777" w:rsidR="00957A3B" w:rsidRDefault="00957A3B">
      <w:pPr>
        <w:spacing w:line="276" w:lineRule="auto"/>
        <w:rPr>
          <w:rFonts w:asciiTheme="majorHAnsi" w:eastAsia="Times New Roman" w:hAnsiTheme="majorHAnsi" w:cs="Arial"/>
          <w:bCs/>
          <w:color w:val="106636"/>
          <w:kern w:val="32"/>
          <w:sz w:val="32"/>
          <w:szCs w:val="32"/>
        </w:rPr>
      </w:pPr>
      <w:r>
        <w:br w:type="page"/>
      </w:r>
    </w:p>
    <w:p w14:paraId="4DA1E54F" w14:textId="77777777" w:rsidR="00957A3B" w:rsidRDefault="00957A3B" w:rsidP="0079593E">
      <w:pPr>
        <w:pStyle w:val="IEHead01"/>
      </w:pPr>
      <w:bookmarkStart w:id="38" w:name="_Toc270344374"/>
      <w:r>
        <w:lastRenderedPageBreak/>
        <w:t>STEP 6: Prioritize Energy Projects and Programs</w:t>
      </w:r>
      <w:bookmarkEnd w:id="38"/>
    </w:p>
    <w:p w14:paraId="56E6E61C" w14:textId="77777777" w:rsidR="00957A3B" w:rsidRDefault="00957A3B" w:rsidP="00957A3B">
      <w:pPr>
        <w:pStyle w:val="AKbodytext"/>
      </w:pPr>
      <w:r>
        <w:t>T</w:t>
      </w:r>
      <w:r w:rsidRPr="002241E8">
        <w:t>his evaluation typically determines which strategies will achieve the greatest</w:t>
      </w:r>
      <w:r>
        <w:t xml:space="preserve"> </w:t>
      </w:r>
      <w:r w:rsidRPr="002241E8">
        <w:t>results with the least amount of effort (or money).</w:t>
      </w:r>
      <w:r>
        <w:t xml:space="preserve"> </w:t>
      </w:r>
      <w:r w:rsidRPr="002241E8">
        <w:t xml:space="preserve">Why it’s critical: </w:t>
      </w:r>
      <w:r>
        <w:t>e</w:t>
      </w:r>
      <w:r w:rsidRPr="002241E8">
        <w:t xml:space="preserve">very </w:t>
      </w:r>
      <w:r>
        <w:t>Tribe is resource-limited</w:t>
      </w:r>
      <w:r w:rsidRPr="002241E8">
        <w:t>. By pursuing the strategies with the highest impact first; your community can build a record of success that should free up additional support for these efforts in the future.</w:t>
      </w:r>
    </w:p>
    <w:p w14:paraId="731694EA" w14:textId="77777777" w:rsidR="00957A3B" w:rsidRPr="00CF7CBF" w:rsidRDefault="00957A3B" w:rsidP="00957A3B">
      <w:pPr>
        <w:pStyle w:val="AKbodytext"/>
        <w:spacing w:after="0"/>
      </w:pPr>
      <w:r w:rsidRPr="00CF7CBF">
        <w:t>Using the baseline and the program and project ideas, develop a ranking system to understand cost-effective</w:t>
      </w:r>
      <w:r w:rsidRPr="00CF7CBF">
        <w:softHyphen/>
        <w:t>ness of different</w:t>
      </w:r>
      <w:r>
        <w:t xml:space="preserve"> projects</w:t>
      </w:r>
      <w:r w:rsidRPr="00CF7CBF">
        <w:t>. This part of the process requires a strong leader to ensure that</w:t>
      </w:r>
      <w:r>
        <w:t>:</w:t>
      </w:r>
      <w:r w:rsidRPr="00CF7CBF">
        <w:t xml:space="preserve"> </w:t>
      </w:r>
    </w:p>
    <w:p w14:paraId="445BBF8E" w14:textId="77777777" w:rsidR="00957A3B" w:rsidRPr="00CF7CBF" w:rsidRDefault="00957A3B" w:rsidP="004967CB">
      <w:pPr>
        <w:pStyle w:val="AKbodytext"/>
        <w:numPr>
          <w:ilvl w:val="0"/>
          <w:numId w:val="16"/>
        </w:numPr>
        <w:spacing w:after="0"/>
      </w:pPr>
      <w:r>
        <w:t>A</w:t>
      </w:r>
      <w:r w:rsidRPr="00CF7CBF">
        <w:t xml:space="preserve">ll the information for the proposed </w:t>
      </w:r>
      <w:r>
        <w:t xml:space="preserve">projects </w:t>
      </w:r>
      <w:r w:rsidRPr="00CF7CBF">
        <w:t>is</w:t>
      </w:r>
      <w:r w:rsidRPr="00DF2301">
        <w:t xml:space="preserve"> </w:t>
      </w:r>
      <w:r w:rsidRPr="00CF7CBF">
        <w:t>available from the proposing entities</w:t>
      </w:r>
      <w:r>
        <w:t>;</w:t>
      </w:r>
      <w:r w:rsidRPr="00CF7CBF">
        <w:t xml:space="preserve"> </w:t>
      </w:r>
    </w:p>
    <w:p w14:paraId="0ED08FD1" w14:textId="77777777" w:rsidR="00957A3B" w:rsidRPr="00CF7CBF" w:rsidRDefault="00957A3B" w:rsidP="004967CB">
      <w:pPr>
        <w:pStyle w:val="AKbodytext"/>
        <w:numPr>
          <w:ilvl w:val="0"/>
          <w:numId w:val="16"/>
        </w:numPr>
        <w:spacing w:after="0"/>
      </w:pPr>
      <w:r>
        <w:t>T</w:t>
      </w:r>
      <w:r w:rsidRPr="00CF7CBF">
        <w:t xml:space="preserve">he same methodology is used to evaluate each </w:t>
      </w:r>
      <w:r>
        <w:t>project; and</w:t>
      </w:r>
    </w:p>
    <w:p w14:paraId="722A079C" w14:textId="77777777" w:rsidR="00957A3B" w:rsidRPr="00CF7CBF" w:rsidRDefault="00957A3B" w:rsidP="004967CB">
      <w:pPr>
        <w:pStyle w:val="AKbodytext"/>
        <w:numPr>
          <w:ilvl w:val="0"/>
          <w:numId w:val="16"/>
        </w:numPr>
        <w:spacing w:after="0"/>
      </w:pPr>
      <w:r>
        <w:t>D</w:t>
      </w:r>
      <w:r w:rsidRPr="00CF7CBF">
        <w:t xml:space="preserve">raft results are reviewed by the </w:t>
      </w:r>
      <w:r>
        <w:t xml:space="preserve">project </w:t>
      </w:r>
      <w:r w:rsidRPr="00CF7CBF">
        <w:t xml:space="preserve">proposers to ensure that all the correct </w:t>
      </w:r>
      <w:r>
        <w:t xml:space="preserve">project </w:t>
      </w:r>
      <w:r w:rsidRPr="00CF7CBF">
        <w:t xml:space="preserve">aspects are considered. </w:t>
      </w:r>
    </w:p>
    <w:p w14:paraId="5172DED6" w14:textId="5DBBBC08" w:rsidR="00957A3B" w:rsidRPr="008E63F4" w:rsidRDefault="00957A3B" w:rsidP="00957A3B">
      <w:pPr>
        <w:pStyle w:val="AKbodytext"/>
        <w:spacing w:before="240"/>
        <w:rPr>
          <w:rStyle w:val="AKhyperlinktext"/>
        </w:rPr>
      </w:pPr>
      <w:r w:rsidRPr="00CF7CBF">
        <w:t>There are many methods for evaluating cost-effective</w:t>
      </w:r>
      <w:r w:rsidRPr="00CF7CBF">
        <w:softHyphen/>
        <w:t>ness</w:t>
      </w:r>
      <w:r>
        <w:t>. T</w:t>
      </w:r>
      <w:r w:rsidRPr="00CF7CBF">
        <w:t xml:space="preserve">he one that is most appropriate depends largely on program goals. The total resource cost test is most commonly used because it considers a wide range of life-cycle benefits for </w:t>
      </w:r>
      <w:r>
        <w:t>policy</w:t>
      </w:r>
      <w:r w:rsidRPr="00CF7CBF">
        <w:t xml:space="preserve"> and programs. It is considered a best practice by the National Action Plan for Energy Efficiency. A methodology for how it was applied in California </w:t>
      </w:r>
      <w:r w:rsidR="002B5F9D">
        <w:t>can be</w:t>
      </w:r>
      <w:r w:rsidRPr="00CF7CBF">
        <w:t xml:space="preserve"> found here: </w:t>
      </w:r>
      <w:hyperlink r:id="rId32" w:history="1">
        <w:r w:rsidRPr="0079593E">
          <w:rPr>
            <w:rStyle w:val="AKhyperlinktext"/>
            <w:color w:val="106636" w:themeColor="accent1"/>
          </w:rPr>
          <w:t>http://www.apscservices.info/EEInfo/CA_Stndrd_Prac_Man.pdf</w:t>
        </w:r>
      </w:hyperlink>
      <w:r w:rsidRPr="0079593E">
        <w:rPr>
          <w:rStyle w:val="AKhyperlinktext"/>
          <w:color w:val="106636" w:themeColor="accent1"/>
        </w:rPr>
        <w:t xml:space="preserve">. </w:t>
      </w:r>
    </w:p>
    <w:p w14:paraId="3EDB98A0" w14:textId="77777777" w:rsidR="00957A3B" w:rsidRDefault="00957A3B" w:rsidP="00957A3B">
      <w:pPr>
        <w:pStyle w:val="AKbodytext"/>
        <w:rPr>
          <w:rStyle w:val="AKhyperlinktext"/>
        </w:rPr>
      </w:pPr>
      <w:r>
        <w:t xml:space="preserve">Another valuable method in determining which projects to prioritize is to understand the </w:t>
      </w:r>
      <w:proofErr w:type="spellStart"/>
      <w:r>
        <w:t>levelized</w:t>
      </w:r>
      <w:proofErr w:type="spellEnd"/>
      <w:r>
        <w:t xml:space="preserve"> cost of energy (LCOE) of a project. NREL’s L</w:t>
      </w:r>
      <w:r w:rsidRPr="00772A83">
        <w:t xml:space="preserve">COE calculator </w:t>
      </w:r>
      <w:r>
        <w:t xml:space="preserve">provides data </w:t>
      </w:r>
      <w:r w:rsidRPr="00772A83">
        <w:t xml:space="preserve">for both utility-scale and distributed generation renewable energy technologies </w:t>
      </w:r>
      <w:r>
        <w:t xml:space="preserve">while </w:t>
      </w:r>
      <w:r w:rsidRPr="00772A83">
        <w:t>compar</w:t>
      </w:r>
      <w:r>
        <w:t>ing</w:t>
      </w:r>
      <w:r w:rsidRPr="00772A83">
        <w:t xml:space="preserve"> capital costs, operations and maintenance, performance, and fuel costs</w:t>
      </w:r>
      <w:r>
        <w:t xml:space="preserve">: </w:t>
      </w:r>
      <w:hyperlink r:id="rId33" w:history="1">
        <w:r w:rsidRPr="0079593E">
          <w:rPr>
            <w:rStyle w:val="AKhyperlinktext"/>
            <w:color w:val="106636" w:themeColor="accent1"/>
          </w:rPr>
          <w:t>http://www.nrel.gov/analysis/tech_lcoe.html</w:t>
        </w:r>
      </w:hyperlink>
      <w:r w:rsidRPr="0079593E">
        <w:rPr>
          <w:rStyle w:val="AKhyperlinktext"/>
          <w:color w:val="106636" w:themeColor="accent1"/>
        </w:rPr>
        <w:t>.</w:t>
      </w:r>
    </w:p>
    <w:p w14:paraId="097B06A6" w14:textId="77777777" w:rsidR="00957A3B" w:rsidRDefault="00957A3B" w:rsidP="00957A3B">
      <w:pPr>
        <w:pStyle w:val="AKbodytext"/>
        <w:rPr>
          <w:rStyle w:val="AKhyperlinktext"/>
        </w:rPr>
      </w:pPr>
    </w:p>
    <w:p w14:paraId="4FBABD95" w14:textId="77777777" w:rsidR="00957A3B" w:rsidRDefault="00957A3B" w:rsidP="00957A3B">
      <w:pPr>
        <w:pStyle w:val="AKbodytext"/>
        <w:rPr>
          <w:rStyle w:val="AKhyperlinktext"/>
        </w:rPr>
      </w:pPr>
    </w:p>
    <w:p w14:paraId="4A07EE92" w14:textId="77777777" w:rsidR="00957A3B" w:rsidRDefault="00957A3B" w:rsidP="00957A3B">
      <w:pPr>
        <w:pStyle w:val="AKbodytext"/>
        <w:rPr>
          <w:rStyle w:val="AKhyperlinktext"/>
        </w:rPr>
      </w:pPr>
    </w:p>
    <w:p w14:paraId="2D583108" w14:textId="77777777" w:rsidR="0079593E" w:rsidRDefault="0079593E">
      <w:pPr>
        <w:spacing w:line="276" w:lineRule="auto"/>
        <w:rPr>
          <w:rStyle w:val="AKhyperlinktext"/>
        </w:rPr>
      </w:pPr>
      <w:r>
        <w:rPr>
          <w:rStyle w:val="AKhyperlinktext"/>
        </w:rPr>
        <w:br w:type="page"/>
      </w:r>
    </w:p>
    <w:tbl>
      <w:tblPr>
        <w:tblStyle w:val="TableGrid"/>
        <w:tblW w:w="0" w:type="auto"/>
        <w:tblLayout w:type="fixed"/>
        <w:tblLook w:val="04A0" w:firstRow="1" w:lastRow="0" w:firstColumn="1" w:lastColumn="0" w:noHBand="0" w:noVBand="1"/>
      </w:tblPr>
      <w:tblGrid>
        <w:gridCol w:w="2178"/>
        <w:gridCol w:w="2250"/>
        <w:gridCol w:w="1260"/>
        <w:gridCol w:w="1260"/>
        <w:gridCol w:w="1080"/>
        <w:gridCol w:w="1548"/>
      </w:tblGrid>
      <w:tr w:rsidR="00957A3B" w14:paraId="06A0F732" w14:textId="77777777" w:rsidTr="00E00981">
        <w:tc>
          <w:tcPr>
            <w:tcW w:w="9576" w:type="dxa"/>
            <w:gridSpan w:val="6"/>
            <w:shd w:val="clear" w:color="auto" w:fill="auto"/>
          </w:tcPr>
          <w:p w14:paraId="2B5DB927" w14:textId="77777777" w:rsidR="00957A3B" w:rsidRDefault="00957A3B" w:rsidP="00E00981">
            <w:pPr>
              <w:pStyle w:val="NoSpacing"/>
              <w:jc w:val="both"/>
              <w:rPr>
                <w:b/>
              </w:rPr>
            </w:pPr>
            <w:r w:rsidRPr="006D6ADC">
              <w:rPr>
                <w:b/>
              </w:rPr>
              <w:lastRenderedPageBreak/>
              <w:t>Handbook Activity-Step 6: Prioritize Projects and Programs</w:t>
            </w:r>
          </w:p>
          <w:p w14:paraId="4594DE51" w14:textId="77777777" w:rsidR="00957A3B" w:rsidRPr="006D6ADC" w:rsidRDefault="00957A3B" w:rsidP="00E00981">
            <w:pPr>
              <w:pStyle w:val="NoSpacing"/>
              <w:jc w:val="both"/>
              <w:rPr>
                <w:b/>
              </w:rPr>
            </w:pPr>
          </w:p>
          <w:p w14:paraId="7B219866" w14:textId="77777777" w:rsidR="00957A3B" w:rsidRPr="002B5F9D" w:rsidRDefault="00957A3B" w:rsidP="00E00981">
            <w:pPr>
              <w:pStyle w:val="NoSpacing"/>
            </w:pPr>
            <w:r w:rsidRPr="006D6ADC">
              <w:t>Develop a ranking system to understand cost-effective</w:t>
            </w:r>
            <w:r w:rsidRPr="006D6ADC">
              <w:softHyphen/>
              <w:t xml:space="preserve">ness of different projects using NREL’s LCOE Calculator. </w:t>
            </w:r>
            <w:hyperlink r:id="rId34" w:history="1">
              <w:r w:rsidRPr="002B5F9D">
                <w:rPr>
                  <w:rStyle w:val="AKhyperlinktext"/>
                  <w:rFonts w:ascii="Calibri" w:eastAsiaTheme="minorHAnsi" w:hAnsi="Calibri" w:cstheme="minorBidi"/>
                  <w:color w:val="106636" w:themeColor="accent1"/>
                </w:rPr>
                <w:t>http://www.nrel.gov/analysis/tech_lcoe.html</w:t>
              </w:r>
            </w:hyperlink>
          </w:p>
          <w:p w14:paraId="52E06C20" w14:textId="77777777" w:rsidR="00957A3B" w:rsidRPr="006D6ADC" w:rsidRDefault="00957A3B" w:rsidP="00E00981">
            <w:pPr>
              <w:pStyle w:val="NoSpacing"/>
              <w:jc w:val="both"/>
            </w:pPr>
          </w:p>
        </w:tc>
      </w:tr>
      <w:tr w:rsidR="00957A3B" w14:paraId="5CF848DE" w14:textId="77777777" w:rsidTr="00E00981">
        <w:tc>
          <w:tcPr>
            <w:tcW w:w="2178" w:type="dxa"/>
            <w:vAlign w:val="center"/>
          </w:tcPr>
          <w:p w14:paraId="6837FE65" w14:textId="77777777" w:rsidR="00957A3B" w:rsidRPr="006D6ADC" w:rsidRDefault="00957A3B" w:rsidP="00E00981">
            <w:pPr>
              <w:pStyle w:val="NoSpacing"/>
              <w:jc w:val="center"/>
              <w:rPr>
                <w:b/>
                <w:sz w:val="20"/>
                <w:szCs w:val="20"/>
              </w:rPr>
            </w:pPr>
            <w:r w:rsidRPr="006D6ADC">
              <w:rPr>
                <w:b/>
                <w:sz w:val="20"/>
                <w:szCs w:val="20"/>
              </w:rPr>
              <w:t>Potential Project</w:t>
            </w:r>
          </w:p>
        </w:tc>
        <w:tc>
          <w:tcPr>
            <w:tcW w:w="2250" w:type="dxa"/>
            <w:vAlign w:val="center"/>
          </w:tcPr>
          <w:p w14:paraId="4727629A" w14:textId="77777777" w:rsidR="00957A3B" w:rsidRPr="006D6ADC" w:rsidRDefault="00957A3B" w:rsidP="00E00981">
            <w:pPr>
              <w:pStyle w:val="NoSpacing"/>
              <w:jc w:val="center"/>
              <w:rPr>
                <w:b/>
                <w:sz w:val="20"/>
                <w:szCs w:val="20"/>
              </w:rPr>
            </w:pPr>
            <w:r w:rsidRPr="006D6ADC">
              <w:rPr>
                <w:b/>
                <w:sz w:val="20"/>
                <w:szCs w:val="20"/>
              </w:rPr>
              <w:t>Project Description</w:t>
            </w:r>
          </w:p>
        </w:tc>
        <w:tc>
          <w:tcPr>
            <w:tcW w:w="1260" w:type="dxa"/>
            <w:vAlign w:val="center"/>
          </w:tcPr>
          <w:p w14:paraId="4CFE75BA" w14:textId="77777777" w:rsidR="00957A3B" w:rsidRPr="006D6ADC" w:rsidRDefault="00957A3B" w:rsidP="00E00981">
            <w:pPr>
              <w:jc w:val="center"/>
              <w:rPr>
                <w:b/>
                <w:sz w:val="20"/>
                <w:szCs w:val="20"/>
              </w:rPr>
            </w:pPr>
            <w:r w:rsidRPr="006D6ADC">
              <w:rPr>
                <w:b/>
                <w:sz w:val="20"/>
                <w:szCs w:val="20"/>
              </w:rPr>
              <w:t>Cost and LCOE Estimate</w:t>
            </w:r>
          </w:p>
        </w:tc>
        <w:tc>
          <w:tcPr>
            <w:tcW w:w="1260" w:type="dxa"/>
            <w:vAlign w:val="center"/>
          </w:tcPr>
          <w:p w14:paraId="58F73ADC" w14:textId="77777777" w:rsidR="00957A3B" w:rsidRPr="006D6ADC" w:rsidRDefault="00957A3B" w:rsidP="00E00981">
            <w:pPr>
              <w:pStyle w:val="NoSpacing"/>
              <w:jc w:val="center"/>
              <w:rPr>
                <w:b/>
                <w:sz w:val="20"/>
                <w:szCs w:val="20"/>
              </w:rPr>
            </w:pPr>
            <w:r w:rsidRPr="006D6ADC">
              <w:rPr>
                <w:b/>
                <w:sz w:val="20"/>
                <w:szCs w:val="20"/>
              </w:rPr>
              <w:t xml:space="preserve">Priority Level </w:t>
            </w:r>
          </w:p>
        </w:tc>
        <w:tc>
          <w:tcPr>
            <w:tcW w:w="1080" w:type="dxa"/>
            <w:vAlign w:val="center"/>
          </w:tcPr>
          <w:p w14:paraId="1F99DF0B" w14:textId="77777777" w:rsidR="00957A3B" w:rsidRPr="006D6ADC" w:rsidRDefault="00957A3B" w:rsidP="00E00981">
            <w:pPr>
              <w:pStyle w:val="NoSpacing"/>
              <w:jc w:val="center"/>
              <w:rPr>
                <w:b/>
                <w:sz w:val="20"/>
                <w:szCs w:val="20"/>
              </w:rPr>
            </w:pPr>
            <w:r w:rsidRPr="006D6ADC">
              <w:rPr>
                <w:b/>
                <w:sz w:val="20"/>
                <w:szCs w:val="20"/>
              </w:rPr>
              <w:t>Project Timeline</w:t>
            </w:r>
          </w:p>
        </w:tc>
        <w:tc>
          <w:tcPr>
            <w:tcW w:w="1548" w:type="dxa"/>
            <w:vAlign w:val="center"/>
          </w:tcPr>
          <w:p w14:paraId="6D0E69A8" w14:textId="77777777" w:rsidR="00957A3B" w:rsidRPr="006D6ADC" w:rsidRDefault="00957A3B" w:rsidP="00E00981">
            <w:pPr>
              <w:pStyle w:val="NoSpacing"/>
              <w:jc w:val="center"/>
              <w:rPr>
                <w:b/>
                <w:sz w:val="20"/>
                <w:szCs w:val="20"/>
              </w:rPr>
            </w:pPr>
            <w:r w:rsidRPr="006D6ADC">
              <w:rPr>
                <w:b/>
                <w:sz w:val="20"/>
                <w:szCs w:val="20"/>
              </w:rPr>
              <w:t>Relationship to Community Energy Goals</w:t>
            </w:r>
          </w:p>
        </w:tc>
      </w:tr>
      <w:tr w:rsidR="00957A3B" w14:paraId="25318140" w14:textId="77777777" w:rsidTr="00E00981">
        <w:trPr>
          <w:trHeight w:val="1331"/>
        </w:trPr>
        <w:tc>
          <w:tcPr>
            <w:tcW w:w="2178" w:type="dxa"/>
          </w:tcPr>
          <w:p w14:paraId="3C1049C9" w14:textId="77777777" w:rsidR="00957A3B" w:rsidRPr="0087156F" w:rsidRDefault="00957A3B" w:rsidP="00E00981">
            <w:pPr>
              <w:pStyle w:val="NoSpacing"/>
              <w:jc w:val="both"/>
              <w:rPr>
                <w:rFonts w:ascii="Times New Roman" w:hAnsi="Times New Roman"/>
              </w:rPr>
            </w:pPr>
          </w:p>
        </w:tc>
        <w:tc>
          <w:tcPr>
            <w:tcW w:w="2250" w:type="dxa"/>
          </w:tcPr>
          <w:p w14:paraId="57EB7564" w14:textId="77777777" w:rsidR="00957A3B" w:rsidRPr="0087156F" w:rsidRDefault="00957A3B" w:rsidP="00E00981">
            <w:pPr>
              <w:pStyle w:val="NoSpacing"/>
              <w:jc w:val="both"/>
              <w:rPr>
                <w:rFonts w:ascii="Times New Roman" w:hAnsi="Times New Roman"/>
              </w:rPr>
            </w:pPr>
          </w:p>
        </w:tc>
        <w:tc>
          <w:tcPr>
            <w:tcW w:w="1260" w:type="dxa"/>
          </w:tcPr>
          <w:p w14:paraId="7F036134" w14:textId="77777777" w:rsidR="00957A3B" w:rsidRPr="0087156F" w:rsidRDefault="00957A3B" w:rsidP="00E00981">
            <w:pPr>
              <w:pStyle w:val="NoSpacing"/>
              <w:jc w:val="both"/>
              <w:rPr>
                <w:rFonts w:ascii="Times New Roman" w:hAnsi="Times New Roman"/>
              </w:rPr>
            </w:pPr>
          </w:p>
        </w:tc>
        <w:tc>
          <w:tcPr>
            <w:tcW w:w="1260" w:type="dxa"/>
          </w:tcPr>
          <w:p w14:paraId="3FB50CF7" w14:textId="77777777" w:rsidR="00957A3B" w:rsidRPr="0087156F" w:rsidRDefault="00957A3B" w:rsidP="00E00981">
            <w:pPr>
              <w:pStyle w:val="NoSpacing"/>
              <w:jc w:val="both"/>
              <w:rPr>
                <w:rFonts w:ascii="Times New Roman" w:hAnsi="Times New Roman"/>
              </w:rPr>
            </w:pPr>
          </w:p>
        </w:tc>
        <w:tc>
          <w:tcPr>
            <w:tcW w:w="1080" w:type="dxa"/>
          </w:tcPr>
          <w:p w14:paraId="1FBF29FD" w14:textId="77777777" w:rsidR="00957A3B" w:rsidRPr="0087156F" w:rsidRDefault="00957A3B" w:rsidP="00E00981">
            <w:pPr>
              <w:pStyle w:val="NoSpacing"/>
              <w:jc w:val="both"/>
              <w:rPr>
                <w:rFonts w:ascii="Times New Roman" w:hAnsi="Times New Roman"/>
              </w:rPr>
            </w:pPr>
          </w:p>
        </w:tc>
        <w:tc>
          <w:tcPr>
            <w:tcW w:w="1548" w:type="dxa"/>
          </w:tcPr>
          <w:p w14:paraId="03BA829D" w14:textId="77777777" w:rsidR="00957A3B" w:rsidRPr="0087156F" w:rsidRDefault="00957A3B" w:rsidP="00E00981">
            <w:pPr>
              <w:pStyle w:val="NoSpacing"/>
              <w:jc w:val="both"/>
              <w:rPr>
                <w:rFonts w:ascii="Times New Roman" w:hAnsi="Times New Roman"/>
              </w:rPr>
            </w:pPr>
          </w:p>
        </w:tc>
      </w:tr>
      <w:tr w:rsidR="00957A3B" w14:paraId="457CD573" w14:textId="77777777" w:rsidTr="00E00981">
        <w:trPr>
          <w:trHeight w:val="1340"/>
        </w:trPr>
        <w:tc>
          <w:tcPr>
            <w:tcW w:w="2178" w:type="dxa"/>
          </w:tcPr>
          <w:p w14:paraId="77384146" w14:textId="77777777" w:rsidR="00957A3B" w:rsidRPr="0087156F" w:rsidRDefault="00957A3B" w:rsidP="00E00981">
            <w:pPr>
              <w:pStyle w:val="NoSpacing"/>
              <w:jc w:val="both"/>
              <w:rPr>
                <w:rFonts w:ascii="Times New Roman" w:hAnsi="Times New Roman"/>
              </w:rPr>
            </w:pPr>
          </w:p>
        </w:tc>
        <w:tc>
          <w:tcPr>
            <w:tcW w:w="2250" w:type="dxa"/>
          </w:tcPr>
          <w:p w14:paraId="442D1024" w14:textId="77777777" w:rsidR="00957A3B" w:rsidRPr="0087156F" w:rsidRDefault="00957A3B" w:rsidP="00E00981">
            <w:pPr>
              <w:pStyle w:val="NoSpacing"/>
              <w:jc w:val="both"/>
              <w:rPr>
                <w:rFonts w:ascii="Times New Roman" w:hAnsi="Times New Roman"/>
              </w:rPr>
            </w:pPr>
          </w:p>
        </w:tc>
        <w:tc>
          <w:tcPr>
            <w:tcW w:w="1260" w:type="dxa"/>
          </w:tcPr>
          <w:p w14:paraId="0FD11CB5" w14:textId="77777777" w:rsidR="00957A3B" w:rsidRPr="0087156F" w:rsidRDefault="00957A3B" w:rsidP="00E00981">
            <w:pPr>
              <w:pStyle w:val="NoSpacing"/>
              <w:jc w:val="both"/>
              <w:rPr>
                <w:rFonts w:ascii="Times New Roman" w:hAnsi="Times New Roman"/>
              </w:rPr>
            </w:pPr>
          </w:p>
        </w:tc>
        <w:tc>
          <w:tcPr>
            <w:tcW w:w="1260" w:type="dxa"/>
          </w:tcPr>
          <w:p w14:paraId="6447073F" w14:textId="77777777" w:rsidR="00957A3B" w:rsidRPr="0087156F" w:rsidRDefault="00957A3B" w:rsidP="00E00981">
            <w:pPr>
              <w:pStyle w:val="NoSpacing"/>
              <w:jc w:val="both"/>
              <w:rPr>
                <w:rFonts w:ascii="Times New Roman" w:hAnsi="Times New Roman"/>
              </w:rPr>
            </w:pPr>
          </w:p>
        </w:tc>
        <w:tc>
          <w:tcPr>
            <w:tcW w:w="1080" w:type="dxa"/>
          </w:tcPr>
          <w:p w14:paraId="13EDDE45" w14:textId="77777777" w:rsidR="00957A3B" w:rsidRPr="0087156F" w:rsidRDefault="00957A3B" w:rsidP="00E00981">
            <w:pPr>
              <w:pStyle w:val="NoSpacing"/>
              <w:jc w:val="both"/>
              <w:rPr>
                <w:rFonts w:ascii="Times New Roman" w:hAnsi="Times New Roman"/>
              </w:rPr>
            </w:pPr>
          </w:p>
        </w:tc>
        <w:tc>
          <w:tcPr>
            <w:tcW w:w="1548" w:type="dxa"/>
          </w:tcPr>
          <w:p w14:paraId="2774C380" w14:textId="77777777" w:rsidR="00957A3B" w:rsidRPr="0087156F" w:rsidRDefault="00957A3B" w:rsidP="00E00981">
            <w:pPr>
              <w:pStyle w:val="NoSpacing"/>
              <w:jc w:val="both"/>
              <w:rPr>
                <w:rFonts w:ascii="Times New Roman" w:hAnsi="Times New Roman"/>
              </w:rPr>
            </w:pPr>
          </w:p>
        </w:tc>
      </w:tr>
      <w:tr w:rsidR="00957A3B" w14:paraId="7C8AEE81" w14:textId="77777777" w:rsidTr="00E00981">
        <w:trPr>
          <w:trHeight w:val="1610"/>
        </w:trPr>
        <w:tc>
          <w:tcPr>
            <w:tcW w:w="2178" w:type="dxa"/>
          </w:tcPr>
          <w:p w14:paraId="61156F59" w14:textId="77777777" w:rsidR="00957A3B" w:rsidRPr="0087156F" w:rsidRDefault="00957A3B" w:rsidP="00E00981">
            <w:pPr>
              <w:pStyle w:val="NoSpacing"/>
              <w:jc w:val="both"/>
              <w:rPr>
                <w:rFonts w:ascii="Times New Roman" w:hAnsi="Times New Roman"/>
              </w:rPr>
            </w:pPr>
          </w:p>
        </w:tc>
        <w:tc>
          <w:tcPr>
            <w:tcW w:w="2250" w:type="dxa"/>
          </w:tcPr>
          <w:p w14:paraId="0E5D899E" w14:textId="77777777" w:rsidR="00957A3B" w:rsidRPr="0087156F" w:rsidRDefault="00957A3B" w:rsidP="00E00981">
            <w:pPr>
              <w:pStyle w:val="NoSpacing"/>
              <w:jc w:val="both"/>
              <w:rPr>
                <w:rFonts w:ascii="Times New Roman" w:hAnsi="Times New Roman"/>
              </w:rPr>
            </w:pPr>
          </w:p>
        </w:tc>
        <w:tc>
          <w:tcPr>
            <w:tcW w:w="1260" w:type="dxa"/>
          </w:tcPr>
          <w:p w14:paraId="35753589" w14:textId="77777777" w:rsidR="00957A3B" w:rsidRPr="0087156F" w:rsidRDefault="00957A3B" w:rsidP="00E00981">
            <w:pPr>
              <w:pStyle w:val="NoSpacing"/>
              <w:jc w:val="both"/>
              <w:rPr>
                <w:rFonts w:ascii="Times New Roman" w:hAnsi="Times New Roman"/>
              </w:rPr>
            </w:pPr>
          </w:p>
        </w:tc>
        <w:tc>
          <w:tcPr>
            <w:tcW w:w="1260" w:type="dxa"/>
          </w:tcPr>
          <w:p w14:paraId="6C939904" w14:textId="77777777" w:rsidR="00957A3B" w:rsidRPr="0087156F" w:rsidRDefault="00957A3B" w:rsidP="00E00981">
            <w:pPr>
              <w:pStyle w:val="NoSpacing"/>
              <w:jc w:val="both"/>
              <w:rPr>
                <w:rFonts w:ascii="Times New Roman" w:hAnsi="Times New Roman"/>
              </w:rPr>
            </w:pPr>
          </w:p>
        </w:tc>
        <w:tc>
          <w:tcPr>
            <w:tcW w:w="1080" w:type="dxa"/>
          </w:tcPr>
          <w:p w14:paraId="75621CE5" w14:textId="77777777" w:rsidR="00957A3B" w:rsidRPr="0087156F" w:rsidRDefault="00957A3B" w:rsidP="00E00981">
            <w:pPr>
              <w:pStyle w:val="NoSpacing"/>
              <w:jc w:val="both"/>
              <w:rPr>
                <w:rFonts w:ascii="Times New Roman" w:hAnsi="Times New Roman"/>
              </w:rPr>
            </w:pPr>
          </w:p>
        </w:tc>
        <w:tc>
          <w:tcPr>
            <w:tcW w:w="1548" w:type="dxa"/>
          </w:tcPr>
          <w:p w14:paraId="4FFB7381" w14:textId="77777777" w:rsidR="00957A3B" w:rsidRPr="0087156F" w:rsidRDefault="00957A3B" w:rsidP="00E00981">
            <w:pPr>
              <w:pStyle w:val="NoSpacing"/>
              <w:jc w:val="both"/>
              <w:rPr>
                <w:rFonts w:ascii="Times New Roman" w:hAnsi="Times New Roman"/>
              </w:rPr>
            </w:pPr>
          </w:p>
        </w:tc>
      </w:tr>
      <w:tr w:rsidR="00957A3B" w14:paraId="12B565BD" w14:textId="77777777" w:rsidTr="00E00981">
        <w:trPr>
          <w:trHeight w:val="1880"/>
        </w:trPr>
        <w:tc>
          <w:tcPr>
            <w:tcW w:w="2178" w:type="dxa"/>
          </w:tcPr>
          <w:p w14:paraId="78ECD87A" w14:textId="77777777" w:rsidR="00957A3B" w:rsidRPr="0087156F" w:rsidRDefault="00957A3B" w:rsidP="00E00981">
            <w:pPr>
              <w:pStyle w:val="NoSpacing"/>
              <w:jc w:val="both"/>
              <w:rPr>
                <w:rFonts w:ascii="Times New Roman" w:hAnsi="Times New Roman"/>
              </w:rPr>
            </w:pPr>
          </w:p>
        </w:tc>
        <w:tc>
          <w:tcPr>
            <w:tcW w:w="2250" w:type="dxa"/>
          </w:tcPr>
          <w:p w14:paraId="3139A5D9" w14:textId="77777777" w:rsidR="00957A3B" w:rsidRPr="0087156F" w:rsidRDefault="00957A3B" w:rsidP="00E00981">
            <w:pPr>
              <w:pStyle w:val="NoSpacing"/>
              <w:jc w:val="both"/>
              <w:rPr>
                <w:rFonts w:ascii="Times New Roman" w:hAnsi="Times New Roman"/>
              </w:rPr>
            </w:pPr>
          </w:p>
        </w:tc>
        <w:tc>
          <w:tcPr>
            <w:tcW w:w="1260" w:type="dxa"/>
          </w:tcPr>
          <w:p w14:paraId="0B9C5478" w14:textId="77777777" w:rsidR="00957A3B" w:rsidRPr="0087156F" w:rsidRDefault="00957A3B" w:rsidP="00E00981">
            <w:pPr>
              <w:pStyle w:val="NoSpacing"/>
              <w:jc w:val="both"/>
              <w:rPr>
                <w:rFonts w:ascii="Times New Roman" w:hAnsi="Times New Roman"/>
              </w:rPr>
            </w:pPr>
          </w:p>
        </w:tc>
        <w:tc>
          <w:tcPr>
            <w:tcW w:w="1260" w:type="dxa"/>
          </w:tcPr>
          <w:p w14:paraId="076142E2" w14:textId="77777777" w:rsidR="00957A3B" w:rsidRPr="0087156F" w:rsidRDefault="00957A3B" w:rsidP="00E00981">
            <w:pPr>
              <w:pStyle w:val="NoSpacing"/>
              <w:jc w:val="both"/>
              <w:rPr>
                <w:rFonts w:ascii="Times New Roman" w:hAnsi="Times New Roman"/>
              </w:rPr>
            </w:pPr>
          </w:p>
        </w:tc>
        <w:tc>
          <w:tcPr>
            <w:tcW w:w="1080" w:type="dxa"/>
          </w:tcPr>
          <w:p w14:paraId="394F8FED" w14:textId="77777777" w:rsidR="00957A3B" w:rsidRPr="0087156F" w:rsidRDefault="00957A3B" w:rsidP="00E00981">
            <w:pPr>
              <w:pStyle w:val="NoSpacing"/>
              <w:jc w:val="both"/>
              <w:rPr>
                <w:rFonts w:ascii="Times New Roman" w:hAnsi="Times New Roman"/>
              </w:rPr>
            </w:pPr>
          </w:p>
        </w:tc>
        <w:tc>
          <w:tcPr>
            <w:tcW w:w="1548" w:type="dxa"/>
          </w:tcPr>
          <w:p w14:paraId="3C5136F0" w14:textId="77777777" w:rsidR="00957A3B" w:rsidRPr="0087156F" w:rsidRDefault="00957A3B" w:rsidP="00E00981">
            <w:pPr>
              <w:pStyle w:val="NoSpacing"/>
              <w:jc w:val="both"/>
              <w:rPr>
                <w:rFonts w:ascii="Times New Roman" w:hAnsi="Times New Roman"/>
              </w:rPr>
            </w:pPr>
          </w:p>
        </w:tc>
      </w:tr>
    </w:tbl>
    <w:p w14:paraId="540CC140" w14:textId="77777777" w:rsidR="00957A3B" w:rsidRDefault="00957A3B" w:rsidP="00957A3B">
      <w:pPr>
        <w:pStyle w:val="Heading1"/>
        <w:rPr>
          <w:rFonts w:ascii="Times New Roman" w:hAnsi="Times New Roman" w:cs="Times New Roman"/>
        </w:rPr>
      </w:pPr>
    </w:p>
    <w:p w14:paraId="085E99EE" w14:textId="77777777" w:rsidR="00957A3B" w:rsidRDefault="00957A3B" w:rsidP="00957A3B">
      <w:pPr>
        <w:rPr>
          <w:rFonts w:eastAsiaTheme="majorEastAsia"/>
          <w:color w:val="0054A4"/>
          <w:sz w:val="32"/>
          <w:szCs w:val="32"/>
        </w:rPr>
      </w:pPr>
      <w:r>
        <w:br w:type="page"/>
      </w:r>
    </w:p>
    <w:p w14:paraId="30440598" w14:textId="77777777" w:rsidR="00957A3B" w:rsidRPr="0079593E" w:rsidRDefault="00957A3B" w:rsidP="0079593E">
      <w:pPr>
        <w:pStyle w:val="IEHead01"/>
      </w:pPr>
      <w:bookmarkStart w:id="39" w:name="_Toc270344375"/>
      <w:r w:rsidRPr="0079593E">
        <w:lastRenderedPageBreak/>
        <w:t>STEP 7: Identify Funding and Financing Options</w:t>
      </w:r>
      <w:bookmarkEnd w:id="39"/>
    </w:p>
    <w:p w14:paraId="3C9772A8" w14:textId="77777777" w:rsidR="00957A3B" w:rsidRDefault="00957A3B" w:rsidP="00957A3B">
      <w:pPr>
        <w:pStyle w:val="AKbodytext"/>
      </w:pPr>
      <w:r w:rsidRPr="00437316">
        <w:t xml:space="preserve">Various options are available to fund and finance energy projects. In addition to federal, state, and non-profit grants, private investment opportunities are viable as well. Many of </w:t>
      </w:r>
      <w:r>
        <w:t>these</w:t>
      </w:r>
      <w:r w:rsidRPr="00437316">
        <w:t xml:space="preserve"> </w:t>
      </w:r>
      <w:r>
        <w:t xml:space="preserve">are listed below. </w:t>
      </w:r>
      <w:r w:rsidRPr="00437316">
        <w:t xml:space="preserve">The </w:t>
      </w:r>
      <w:r>
        <w:t xml:space="preserve">DOE </w:t>
      </w:r>
      <w:r w:rsidRPr="00437316">
        <w:t xml:space="preserve">Office of Indian Energy </w:t>
      </w:r>
      <w:r>
        <w:t xml:space="preserve">offers </w:t>
      </w:r>
      <w:r w:rsidRPr="00437316">
        <w:t xml:space="preserve">free </w:t>
      </w:r>
      <w:r>
        <w:t>on-demand webinars</w:t>
      </w:r>
      <w:r w:rsidRPr="00437316">
        <w:t xml:space="preserve"> to </w:t>
      </w:r>
      <w:r>
        <w:t>help T</w:t>
      </w:r>
      <w:r w:rsidRPr="00437316">
        <w:t xml:space="preserve">ribes capture the potential of private project financing opportunities for projects. </w:t>
      </w:r>
      <w:r>
        <w:t xml:space="preserve">View available webinars on the National Training &amp; Education Resource Center website at </w:t>
      </w:r>
      <w:hyperlink r:id="rId35" w:history="1">
        <w:r w:rsidRPr="0079593E">
          <w:rPr>
            <w:rStyle w:val="AKhyperlinktext"/>
            <w:color w:val="106636" w:themeColor="accent1"/>
          </w:rPr>
          <w:t>www.nterlearning.org</w:t>
        </w:r>
      </w:hyperlink>
      <w:r w:rsidRPr="0079593E">
        <w:rPr>
          <w:rStyle w:val="AKhyperlinktext"/>
          <w:color w:val="106636" w:themeColor="accent1"/>
        </w:rPr>
        <w:t xml:space="preserve"> </w:t>
      </w:r>
      <w:r>
        <w:t xml:space="preserve">(search for “Indian Energy”). </w:t>
      </w:r>
    </w:p>
    <w:tbl>
      <w:tblPr>
        <w:tblStyle w:val="TableGrid"/>
        <w:tblW w:w="0" w:type="auto"/>
        <w:tblLayout w:type="fixed"/>
        <w:tblLook w:val="04A0" w:firstRow="1" w:lastRow="0" w:firstColumn="1" w:lastColumn="0" w:noHBand="0" w:noVBand="1"/>
      </w:tblPr>
      <w:tblGrid>
        <w:gridCol w:w="5958"/>
        <w:gridCol w:w="3618"/>
      </w:tblGrid>
      <w:tr w:rsidR="00957A3B" w:rsidRPr="0079593E" w14:paraId="69312A05" w14:textId="77777777" w:rsidTr="00E00981">
        <w:trPr>
          <w:trHeight w:val="1232"/>
        </w:trPr>
        <w:tc>
          <w:tcPr>
            <w:tcW w:w="5958" w:type="dxa"/>
          </w:tcPr>
          <w:p w14:paraId="19167A17" w14:textId="77777777" w:rsidR="00957A3B" w:rsidRPr="0079593E" w:rsidRDefault="00957A3B" w:rsidP="00E00981">
            <w:pPr>
              <w:rPr>
                <w:rFonts w:asciiTheme="minorHAnsi" w:hAnsiTheme="minorHAnsi"/>
              </w:rPr>
            </w:pPr>
            <w:r w:rsidRPr="0079593E">
              <w:rPr>
                <w:rFonts w:asciiTheme="minorHAnsi" w:hAnsiTheme="minorHAnsi"/>
                <w:b/>
              </w:rPr>
              <w:t xml:space="preserve">Organization:  </w:t>
            </w:r>
            <w:r w:rsidRPr="0079593E">
              <w:rPr>
                <w:rFonts w:asciiTheme="minorHAnsi" w:hAnsiTheme="minorHAnsi"/>
              </w:rPr>
              <w:t>Department of Energy, Office of Energy Efficiency and Renewable Energy Tribal Energy Program</w:t>
            </w:r>
          </w:p>
          <w:p w14:paraId="0E567CC8" w14:textId="77777777" w:rsidR="00957A3B" w:rsidRPr="0079593E" w:rsidRDefault="00957A3B" w:rsidP="00E00981">
            <w:pPr>
              <w:rPr>
                <w:rFonts w:asciiTheme="minorHAnsi" w:hAnsiTheme="minorHAnsi"/>
              </w:rPr>
            </w:pPr>
          </w:p>
          <w:p w14:paraId="26FDAF84" w14:textId="77777777" w:rsidR="00957A3B" w:rsidRPr="0079593E" w:rsidRDefault="00957A3B" w:rsidP="00E00981">
            <w:pPr>
              <w:rPr>
                <w:rFonts w:asciiTheme="minorHAnsi" w:hAnsiTheme="minorHAnsi"/>
              </w:rPr>
            </w:pPr>
            <w:r w:rsidRPr="0079593E">
              <w:rPr>
                <w:rFonts w:asciiTheme="minorHAnsi" w:hAnsiTheme="minorHAnsi"/>
                <w:b/>
              </w:rPr>
              <w:t>Grant Opportunity:</w:t>
            </w:r>
            <w:r w:rsidRPr="0079593E">
              <w:rPr>
                <w:rFonts w:asciiTheme="minorHAnsi" w:hAnsiTheme="minorHAnsi"/>
              </w:rPr>
              <w:t xml:space="preserve">  Various grants available for energy efficiency and renewable energy projects</w:t>
            </w:r>
          </w:p>
          <w:p w14:paraId="6D4330E5" w14:textId="77777777" w:rsidR="00957A3B" w:rsidRPr="0079593E" w:rsidRDefault="00957A3B" w:rsidP="00E00981">
            <w:pPr>
              <w:rPr>
                <w:rFonts w:asciiTheme="minorHAnsi" w:hAnsiTheme="minorHAnsi"/>
              </w:rPr>
            </w:pPr>
          </w:p>
          <w:p w14:paraId="45B7A825" w14:textId="77777777" w:rsidR="00957A3B" w:rsidRPr="0079593E" w:rsidRDefault="00957A3B" w:rsidP="00E00981">
            <w:pPr>
              <w:rPr>
                <w:rFonts w:asciiTheme="minorHAnsi" w:hAnsiTheme="minorHAnsi"/>
              </w:rPr>
            </w:pPr>
            <w:r w:rsidRPr="0079593E">
              <w:rPr>
                <w:rFonts w:asciiTheme="minorHAnsi" w:hAnsiTheme="minorHAnsi"/>
                <w:b/>
              </w:rPr>
              <w:t>Grant Web Page</w:t>
            </w:r>
            <w:r w:rsidRPr="0079593E">
              <w:rPr>
                <w:rFonts w:asciiTheme="minorHAnsi" w:hAnsiTheme="minorHAnsi"/>
              </w:rPr>
              <w:t xml:space="preserve">:  </w:t>
            </w:r>
            <w:hyperlink r:id="rId36" w:history="1">
              <w:r w:rsidRPr="0079593E">
                <w:rPr>
                  <w:rStyle w:val="Hyperlink"/>
                  <w:rFonts w:asciiTheme="minorHAnsi" w:hAnsiTheme="minorHAnsi"/>
                </w:rPr>
                <w:t>http://apps1.eere.energy.gov/tribalenergy/</w:t>
              </w:r>
              <w:r w:rsidRPr="0079593E">
                <w:rPr>
                  <w:rStyle w:val="Hyperlink"/>
                  <w:rFonts w:asciiTheme="minorHAnsi" w:hAnsiTheme="minorHAnsi"/>
                </w:rPr>
                <w:br/>
              </w:r>
              <w:proofErr w:type="spellStart"/>
              <w:r w:rsidRPr="0079593E">
                <w:rPr>
                  <w:rStyle w:val="Hyperlink"/>
                  <w:rFonts w:asciiTheme="minorHAnsi" w:hAnsiTheme="minorHAnsi"/>
                </w:rPr>
                <w:t>financial_opportunities.cfm</w:t>
              </w:r>
              <w:proofErr w:type="spellEnd"/>
            </w:hyperlink>
          </w:p>
          <w:p w14:paraId="31BA5D19" w14:textId="77777777" w:rsidR="00957A3B" w:rsidRPr="0079593E" w:rsidRDefault="00957A3B" w:rsidP="00E00981">
            <w:pPr>
              <w:rPr>
                <w:rFonts w:asciiTheme="minorHAnsi" w:hAnsiTheme="minorHAnsi"/>
              </w:rPr>
            </w:pPr>
          </w:p>
        </w:tc>
        <w:tc>
          <w:tcPr>
            <w:tcW w:w="3618" w:type="dxa"/>
          </w:tcPr>
          <w:p w14:paraId="559250C3" w14:textId="77777777" w:rsidR="00957A3B" w:rsidRPr="0079593E" w:rsidRDefault="00957A3B" w:rsidP="00E00981">
            <w:pPr>
              <w:rPr>
                <w:rFonts w:asciiTheme="minorHAnsi" w:hAnsiTheme="minorHAnsi"/>
              </w:rPr>
            </w:pPr>
            <w:r w:rsidRPr="0079593E">
              <w:rPr>
                <w:rFonts w:asciiTheme="minorHAnsi" w:hAnsiTheme="minorHAnsi"/>
                <w:b/>
              </w:rPr>
              <w:t xml:space="preserve">Eligible Projects:  </w:t>
            </w:r>
            <w:r w:rsidRPr="0079593E">
              <w:rPr>
                <w:rFonts w:asciiTheme="minorHAnsi" w:hAnsiTheme="minorHAnsi"/>
              </w:rPr>
              <w:t xml:space="preserve">Biomass, Energy Efficiency, Geothermal, Hydropower, Solar Photovoltaics, Solar Water Heat, Wind and other Renewable Energy Projects  </w:t>
            </w:r>
          </w:p>
        </w:tc>
      </w:tr>
      <w:tr w:rsidR="00957A3B" w:rsidRPr="0079593E" w14:paraId="7F425C0A" w14:textId="77777777" w:rsidTr="00E00981">
        <w:tc>
          <w:tcPr>
            <w:tcW w:w="5958" w:type="dxa"/>
          </w:tcPr>
          <w:p w14:paraId="1E25F236" w14:textId="77777777" w:rsidR="00957A3B" w:rsidRPr="0079593E" w:rsidRDefault="00957A3B" w:rsidP="00E00981">
            <w:pPr>
              <w:rPr>
                <w:rFonts w:asciiTheme="minorHAnsi" w:hAnsiTheme="minorHAnsi"/>
              </w:rPr>
            </w:pPr>
            <w:r w:rsidRPr="0079593E">
              <w:rPr>
                <w:rFonts w:asciiTheme="minorHAnsi" w:hAnsiTheme="minorHAnsi"/>
                <w:b/>
              </w:rPr>
              <w:t>Organization</w:t>
            </w:r>
            <w:r w:rsidRPr="0079593E">
              <w:rPr>
                <w:rFonts w:asciiTheme="minorHAnsi" w:hAnsiTheme="minorHAnsi"/>
              </w:rPr>
              <w:t xml:space="preserve">:  U.S. Department of Agriculture (USDA)  Rural Development Rural Utilities Service  </w:t>
            </w:r>
          </w:p>
          <w:p w14:paraId="30C9C6C7" w14:textId="77777777" w:rsidR="00957A3B" w:rsidRPr="0079593E" w:rsidRDefault="00957A3B" w:rsidP="00E00981">
            <w:pPr>
              <w:rPr>
                <w:rFonts w:asciiTheme="minorHAnsi" w:hAnsiTheme="minorHAnsi"/>
                <w:b/>
              </w:rPr>
            </w:pPr>
          </w:p>
          <w:p w14:paraId="47DB8CDF" w14:textId="77777777" w:rsidR="00957A3B" w:rsidRPr="0079593E" w:rsidRDefault="00957A3B" w:rsidP="00E00981">
            <w:pPr>
              <w:rPr>
                <w:rFonts w:asciiTheme="minorHAnsi" w:hAnsiTheme="minorHAnsi"/>
              </w:rPr>
            </w:pPr>
            <w:r w:rsidRPr="0079593E">
              <w:rPr>
                <w:rFonts w:asciiTheme="minorHAnsi" w:hAnsiTheme="minorHAnsi"/>
                <w:b/>
              </w:rPr>
              <w:t>Grant Opportunity:</w:t>
            </w:r>
            <w:r w:rsidRPr="0079593E">
              <w:rPr>
                <w:rFonts w:asciiTheme="minorHAnsi" w:hAnsiTheme="minorHAnsi"/>
              </w:rPr>
              <w:t xml:space="preserve">  Rural Utilities Service (RUS) Assistance to High Energy Cost Rural Communities Program  </w:t>
            </w:r>
          </w:p>
          <w:p w14:paraId="4CB812EA" w14:textId="77777777" w:rsidR="00957A3B" w:rsidRPr="0079593E" w:rsidRDefault="00957A3B" w:rsidP="00E00981">
            <w:pPr>
              <w:rPr>
                <w:rFonts w:asciiTheme="minorHAnsi" w:hAnsiTheme="minorHAnsi"/>
                <w:b/>
              </w:rPr>
            </w:pPr>
          </w:p>
          <w:p w14:paraId="4CBA74EC" w14:textId="77777777" w:rsidR="00957A3B" w:rsidRPr="0079593E" w:rsidRDefault="00957A3B" w:rsidP="00E00981">
            <w:pPr>
              <w:rPr>
                <w:rFonts w:asciiTheme="minorHAnsi" w:hAnsiTheme="minorHAnsi"/>
              </w:rPr>
            </w:pPr>
            <w:r w:rsidRPr="0079593E">
              <w:rPr>
                <w:rFonts w:asciiTheme="minorHAnsi" w:hAnsiTheme="minorHAnsi"/>
                <w:b/>
              </w:rPr>
              <w:t xml:space="preserve">Grant Web Page:  </w:t>
            </w:r>
            <w:hyperlink r:id="rId37" w:history="1">
              <w:r w:rsidRPr="0079593E">
                <w:rPr>
                  <w:rStyle w:val="Hyperlink"/>
                  <w:rFonts w:asciiTheme="minorHAnsi" w:hAnsiTheme="minorHAnsi"/>
                </w:rPr>
                <w:t>http://www.rurdev.usda.gov/UEP_Our_Grant_Programs.html</w:t>
              </w:r>
            </w:hyperlink>
          </w:p>
        </w:tc>
        <w:tc>
          <w:tcPr>
            <w:tcW w:w="3618" w:type="dxa"/>
          </w:tcPr>
          <w:p w14:paraId="28245A60" w14:textId="77777777" w:rsidR="00957A3B" w:rsidRPr="0079593E" w:rsidRDefault="00957A3B" w:rsidP="00E00981">
            <w:pPr>
              <w:rPr>
                <w:rFonts w:asciiTheme="minorHAnsi" w:hAnsiTheme="minorHAnsi"/>
              </w:rPr>
            </w:pPr>
            <w:r w:rsidRPr="0079593E">
              <w:rPr>
                <w:rFonts w:asciiTheme="minorHAnsi" w:hAnsiTheme="minorHAnsi"/>
                <w:b/>
              </w:rPr>
              <w:t>Eligible Projects:</w:t>
            </w:r>
            <w:r w:rsidRPr="0079593E">
              <w:rPr>
                <w:rFonts w:asciiTheme="minorHAnsi" w:hAnsiTheme="minorHAnsi"/>
              </w:rPr>
              <w:t xml:space="preserve"> Funds may be used to acquire, construct, extend, upgrade or otherwise improve energy generation, transmission or distribution facilities and to establish fuel transport systems that are less expensive than road and rail.</w:t>
            </w:r>
          </w:p>
          <w:p w14:paraId="15ABEA25" w14:textId="77777777" w:rsidR="00957A3B" w:rsidRPr="0079593E" w:rsidRDefault="00957A3B" w:rsidP="00E00981">
            <w:pPr>
              <w:rPr>
                <w:rFonts w:asciiTheme="minorHAnsi" w:hAnsiTheme="minorHAnsi"/>
              </w:rPr>
            </w:pPr>
          </w:p>
        </w:tc>
      </w:tr>
      <w:tr w:rsidR="00957A3B" w:rsidRPr="0079593E" w14:paraId="2BE65FAE" w14:textId="77777777" w:rsidTr="00E00981">
        <w:tc>
          <w:tcPr>
            <w:tcW w:w="5958" w:type="dxa"/>
          </w:tcPr>
          <w:p w14:paraId="2FD1DA3A" w14:textId="77777777" w:rsidR="00957A3B" w:rsidRPr="0079593E" w:rsidRDefault="00957A3B" w:rsidP="00E00981">
            <w:pPr>
              <w:rPr>
                <w:rFonts w:asciiTheme="minorHAnsi" w:hAnsiTheme="minorHAnsi"/>
              </w:rPr>
            </w:pPr>
            <w:r w:rsidRPr="0079593E">
              <w:rPr>
                <w:rFonts w:asciiTheme="minorHAnsi" w:hAnsiTheme="minorHAnsi"/>
                <w:b/>
              </w:rPr>
              <w:t>Organization:</w:t>
            </w:r>
            <w:r w:rsidRPr="0079593E">
              <w:rPr>
                <w:rFonts w:asciiTheme="minorHAnsi" w:hAnsiTheme="minorHAnsi"/>
              </w:rPr>
              <w:t xml:space="preserve"> USDA Rural Development - Rural Energy for America Program (REAP)</w:t>
            </w:r>
          </w:p>
          <w:p w14:paraId="20ADC0CF" w14:textId="77777777" w:rsidR="00957A3B" w:rsidRPr="0079593E" w:rsidRDefault="00957A3B" w:rsidP="00E00981">
            <w:pPr>
              <w:rPr>
                <w:rFonts w:asciiTheme="minorHAnsi" w:hAnsiTheme="minorHAnsi"/>
              </w:rPr>
            </w:pPr>
          </w:p>
          <w:p w14:paraId="44CA8197" w14:textId="77777777" w:rsidR="00957A3B" w:rsidRPr="0079593E" w:rsidRDefault="00957A3B" w:rsidP="00E00981">
            <w:pPr>
              <w:rPr>
                <w:rFonts w:asciiTheme="minorHAnsi" w:hAnsiTheme="minorHAnsi"/>
              </w:rPr>
            </w:pPr>
            <w:r w:rsidRPr="0079593E">
              <w:rPr>
                <w:rFonts w:asciiTheme="minorHAnsi" w:hAnsiTheme="minorHAnsi"/>
                <w:b/>
              </w:rPr>
              <w:t>Grant Opportunity:</w:t>
            </w:r>
            <w:r w:rsidRPr="0079593E">
              <w:rPr>
                <w:rFonts w:asciiTheme="minorHAnsi" w:hAnsiTheme="minorHAnsi"/>
              </w:rPr>
              <w:t xml:space="preserve">  The Renewable Energy System and Energy Efficiency Improvement Guaranteed Loan and Grant Program</w:t>
            </w:r>
          </w:p>
          <w:p w14:paraId="27DA6722" w14:textId="77777777" w:rsidR="00957A3B" w:rsidRPr="0079593E" w:rsidRDefault="00957A3B" w:rsidP="00E00981">
            <w:pPr>
              <w:rPr>
                <w:rFonts w:asciiTheme="minorHAnsi" w:hAnsiTheme="minorHAnsi"/>
              </w:rPr>
            </w:pPr>
          </w:p>
          <w:p w14:paraId="00B33EB3" w14:textId="77777777" w:rsidR="00957A3B" w:rsidRPr="0079593E" w:rsidRDefault="00957A3B" w:rsidP="00E00981">
            <w:pPr>
              <w:rPr>
                <w:rFonts w:asciiTheme="minorHAnsi" w:hAnsiTheme="minorHAnsi"/>
                <w:b/>
              </w:rPr>
            </w:pPr>
            <w:r w:rsidRPr="0079593E">
              <w:rPr>
                <w:rFonts w:asciiTheme="minorHAnsi" w:hAnsiTheme="minorHAnsi"/>
                <w:b/>
              </w:rPr>
              <w:t>Grant Web Page:</w:t>
            </w:r>
          </w:p>
          <w:p w14:paraId="7779071B" w14:textId="77777777" w:rsidR="00957A3B" w:rsidRPr="0079593E" w:rsidRDefault="0070487B" w:rsidP="00E00981">
            <w:pPr>
              <w:rPr>
                <w:rFonts w:asciiTheme="minorHAnsi" w:hAnsiTheme="minorHAnsi"/>
              </w:rPr>
            </w:pPr>
            <w:hyperlink r:id="rId38" w:history="1">
              <w:r w:rsidR="00957A3B" w:rsidRPr="0079593E">
                <w:rPr>
                  <w:rStyle w:val="Hyperlink"/>
                  <w:rFonts w:asciiTheme="minorHAnsi" w:hAnsiTheme="minorHAnsi"/>
                </w:rPr>
                <w:t>http://www.rurdev.usda.gov/BCP_ReapResEei.html</w:t>
              </w:r>
            </w:hyperlink>
          </w:p>
        </w:tc>
        <w:tc>
          <w:tcPr>
            <w:tcW w:w="3618" w:type="dxa"/>
          </w:tcPr>
          <w:p w14:paraId="79128BD8" w14:textId="77777777" w:rsidR="00957A3B" w:rsidRPr="0079593E" w:rsidRDefault="00957A3B" w:rsidP="00E00981">
            <w:pPr>
              <w:rPr>
                <w:rFonts w:asciiTheme="minorHAnsi" w:hAnsiTheme="minorHAnsi"/>
              </w:rPr>
            </w:pPr>
            <w:r w:rsidRPr="0079593E">
              <w:rPr>
                <w:rFonts w:asciiTheme="minorHAnsi" w:hAnsiTheme="minorHAnsi"/>
                <w:b/>
              </w:rPr>
              <w:t>Eligible Projects:</w:t>
            </w:r>
            <w:r w:rsidRPr="0079593E">
              <w:rPr>
                <w:rFonts w:asciiTheme="minorHAnsi" w:hAnsiTheme="minorHAnsi"/>
              </w:rPr>
              <w:t xml:space="preserve">  Grant assistance to rural small businesses in rural America to purchase, install, and construct renewable energy systems; make energy efficiency improvements to non-residential buildings and facilities; use renewable technologies that reduce energy consumption; and participate in energy audits, renewable energy development assistance, and feasibility studies.</w:t>
            </w:r>
          </w:p>
          <w:p w14:paraId="578BDE92" w14:textId="77777777" w:rsidR="00957A3B" w:rsidRPr="0079593E" w:rsidRDefault="00957A3B" w:rsidP="00E00981">
            <w:pPr>
              <w:rPr>
                <w:rFonts w:asciiTheme="minorHAnsi" w:hAnsiTheme="minorHAnsi"/>
              </w:rPr>
            </w:pPr>
          </w:p>
        </w:tc>
      </w:tr>
      <w:tr w:rsidR="00957A3B" w:rsidRPr="0079593E" w14:paraId="3F8261CB" w14:textId="77777777" w:rsidTr="00E00981">
        <w:tc>
          <w:tcPr>
            <w:tcW w:w="5958" w:type="dxa"/>
          </w:tcPr>
          <w:p w14:paraId="3FF16B7B" w14:textId="77777777" w:rsidR="00957A3B" w:rsidRPr="0079593E" w:rsidRDefault="00957A3B" w:rsidP="00E00981">
            <w:pPr>
              <w:rPr>
                <w:rFonts w:asciiTheme="minorHAnsi" w:hAnsiTheme="minorHAnsi"/>
              </w:rPr>
            </w:pPr>
            <w:r w:rsidRPr="0079593E">
              <w:rPr>
                <w:rFonts w:asciiTheme="minorHAnsi" w:hAnsiTheme="minorHAnsi"/>
                <w:b/>
              </w:rPr>
              <w:t>Organization:</w:t>
            </w:r>
            <w:r w:rsidRPr="0079593E">
              <w:rPr>
                <w:rFonts w:asciiTheme="minorHAnsi" w:hAnsiTheme="minorHAnsi"/>
              </w:rPr>
              <w:t xml:space="preserve"> USDA Rural Development</w:t>
            </w:r>
          </w:p>
          <w:p w14:paraId="2BB51C49" w14:textId="77777777" w:rsidR="00957A3B" w:rsidRPr="0079593E" w:rsidRDefault="00957A3B" w:rsidP="00E00981">
            <w:pPr>
              <w:rPr>
                <w:rFonts w:asciiTheme="minorHAnsi" w:hAnsiTheme="minorHAnsi"/>
              </w:rPr>
            </w:pPr>
          </w:p>
          <w:p w14:paraId="5E0AE4C0" w14:textId="77777777" w:rsidR="00957A3B" w:rsidRPr="0079593E" w:rsidRDefault="00957A3B" w:rsidP="00E00981">
            <w:pPr>
              <w:rPr>
                <w:rFonts w:asciiTheme="minorHAnsi" w:hAnsiTheme="minorHAnsi"/>
              </w:rPr>
            </w:pPr>
            <w:r w:rsidRPr="0079593E">
              <w:rPr>
                <w:rFonts w:asciiTheme="minorHAnsi" w:hAnsiTheme="minorHAnsi"/>
                <w:b/>
              </w:rPr>
              <w:t>Grant Opportunity:</w:t>
            </w:r>
            <w:r w:rsidRPr="0079593E">
              <w:rPr>
                <w:rFonts w:asciiTheme="minorHAnsi" w:hAnsiTheme="minorHAnsi"/>
              </w:rPr>
              <w:t xml:space="preserve">  Community Facility Grants</w:t>
            </w:r>
          </w:p>
          <w:p w14:paraId="62F6777C" w14:textId="77777777" w:rsidR="00957A3B" w:rsidRPr="0079593E" w:rsidRDefault="00957A3B" w:rsidP="00E00981">
            <w:pPr>
              <w:rPr>
                <w:rFonts w:asciiTheme="minorHAnsi" w:hAnsiTheme="minorHAnsi"/>
              </w:rPr>
            </w:pPr>
          </w:p>
          <w:p w14:paraId="2452B2CE" w14:textId="77777777" w:rsidR="00957A3B" w:rsidRPr="0079593E" w:rsidRDefault="00957A3B" w:rsidP="00E00981">
            <w:pPr>
              <w:rPr>
                <w:rFonts w:asciiTheme="minorHAnsi" w:hAnsiTheme="minorHAnsi"/>
                <w:b/>
              </w:rPr>
            </w:pPr>
            <w:r w:rsidRPr="0079593E">
              <w:rPr>
                <w:rFonts w:asciiTheme="minorHAnsi" w:hAnsiTheme="minorHAnsi"/>
                <w:b/>
              </w:rPr>
              <w:t>Grant Web Page:</w:t>
            </w:r>
            <w:r w:rsidRPr="0079593E">
              <w:rPr>
                <w:rFonts w:asciiTheme="minorHAnsi" w:hAnsiTheme="minorHAnsi"/>
              </w:rPr>
              <w:t xml:space="preserve"> </w:t>
            </w:r>
            <w:hyperlink r:id="rId39" w:history="1">
              <w:r w:rsidRPr="0079593E">
                <w:rPr>
                  <w:rStyle w:val="Hyperlink"/>
                  <w:rFonts w:asciiTheme="minorHAnsi" w:hAnsiTheme="minorHAnsi"/>
                </w:rPr>
                <w:t>http://www.rurdev.usda.gov/HAD-CF_Grants.html</w:t>
              </w:r>
            </w:hyperlink>
            <w:r w:rsidRPr="0079593E">
              <w:rPr>
                <w:rFonts w:asciiTheme="minorHAnsi" w:hAnsiTheme="minorHAnsi"/>
              </w:rPr>
              <w:t xml:space="preserve"> </w:t>
            </w:r>
          </w:p>
          <w:p w14:paraId="13A24BC0" w14:textId="77777777" w:rsidR="00957A3B" w:rsidRPr="0079593E" w:rsidRDefault="00957A3B" w:rsidP="00E00981">
            <w:pPr>
              <w:rPr>
                <w:rFonts w:asciiTheme="minorHAnsi" w:hAnsiTheme="minorHAnsi"/>
                <w:b/>
              </w:rPr>
            </w:pPr>
          </w:p>
          <w:p w14:paraId="5440C018" w14:textId="77777777" w:rsidR="00957A3B" w:rsidRPr="0079593E" w:rsidRDefault="00957A3B" w:rsidP="00E00981">
            <w:pPr>
              <w:rPr>
                <w:rFonts w:asciiTheme="minorHAnsi" w:hAnsiTheme="minorHAnsi"/>
                <w:b/>
              </w:rPr>
            </w:pPr>
          </w:p>
          <w:p w14:paraId="53162D29" w14:textId="77777777" w:rsidR="00957A3B" w:rsidRPr="0079593E" w:rsidRDefault="00957A3B" w:rsidP="00E00981">
            <w:pPr>
              <w:rPr>
                <w:rFonts w:asciiTheme="minorHAnsi" w:hAnsiTheme="minorHAnsi"/>
                <w:b/>
              </w:rPr>
            </w:pPr>
          </w:p>
        </w:tc>
        <w:tc>
          <w:tcPr>
            <w:tcW w:w="3618" w:type="dxa"/>
          </w:tcPr>
          <w:p w14:paraId="14CF72EF" w14:textId="77777777" w:rsidR="00957A3B" w:rsidRPr="0079593E" w:rsidRDefault="00957A3B" w:rsidP="00E00981">
            <w:pPr>
              <w:rPr>
                <w:rFonts w:asciiTheme="minorHAnsi" w:eastAsia="Times New Roman" w:hAnsiTheme="minorHAnsi"/>
              </w:rPr>
            </w:pPr>
            <w:r w:rsidRPr="0079593E">
              <w:rPr>
                <w:rFonts w:asciiTheme="minorHAnsi" w:hAnsiTheme="minorHAnsi"/>
                <w:b/>
              </w:rPr>
              <w:t>Eligible Projects:</w:t>
            </w:r>
            <w:r w:rsidRPr="0079593E">
              <w:rPr>
                <w:rFonts w:asciiTheme="minorHAnsi" w:hAnsiTheme="minorHAnsi"/>
              </w:rPr>
              <w:t xml:space="preserve">  </w:t>
            </w:r>
            <w:r w:rsidRPr="0079593E">
              <w:rPr>
                <w:rFonts w:asciiTheme="minorHAnsi" w:eastAsia="Times New Roman" w:hAnsiTheme="minorHAnsi"/>
                <w:color w:val="000000"/>
                <w:shd w:val="clear" w:color="auto" w:fill="FFFFFF"/>
              </w:rPr>
              <w:t xml:space="preserve">Grant funds may be used to assist in the development of essential community facilities. Grant funds can be used to construct, enlarge, or improve community facilities for health care, public safety, and community and public services. This can include the purchase of equipment required for a facility's operation. A grant may be made in </w:t>
            </w:r>
            <w:r w:rsidRPr="0079593E">
              <w:rPr>
                <w:rFonts w:asciiTheme="minorHAnsi" w:eastAsia="Times New Roman" w:hAnsiTheme="minorHAnsi"/>
                <w:color w:val="000000"/>
                <w:shd w:val="clear" w:color="auto" w:fill="FFFFFF"/>
              </w:rPr>
              <w:lastRenderedPageBreak/>
              <w:t>combination with other CF financial assistance such as a direct or guaranteed loan, applicant contributions, or loans and grants from other sources.</w:t>
            </w:r>
          </w:p>
          <w:p w14:paraId="75790A05" w14:textId="77777777" w:rsidR="00957A3B" w:rsidRPr="0079593E" w:rsidRDefault="00957A3B" w:rsidP="00E00981">
            <w:pPr>
              <w:rPr>
                <w:rFonts w:asciiTheme="minorHAnsi" w:hAnsiTheme="minorHAnsi"/>
                <w:b/>
              </w:rPr>
            </w:pPr>
          </w:p>
        </w:tc>
      </w:tr>
      <w:tr w:rsidR="00957A3B" w:rsidRPr="0079593E" w14:paraId="031ED347" w14:textId="77777777" w:rsidTr="00E00981">
        <w:tc>
          <w:tcPr>
            <w:tcW w:w="5958" w:type="dxa"/>
          </w:tcPr>
          <w:p w14:paraId="07EE8BE1" w14:textId="77777777" w:rsidR="00957A3B" w:rsidRPr="0079593E" w:rsidRDefault="00957A3B" w:rsidP="00E00981">
            <w:pPr>
              <w:rPr>
                <w:rFonts w:asciiTheme="minorHAnsi" w:hAnsiTheme="minorHAnsi"/>
              </w:rPr>
            </w:pPr>
            <w:r w:rsidRPr="0079593E">
              <w:rPr>
                <w:rFonts w:asciiTheme="minorHAnsi" w:hAnsiTheme="minorHAnsi"/>
                <w:b/>
              </w:rPr>
              <w:lastRenderedPageBreak/>
              <w:t>Organization:</w:t>
            </w:r>
            <w:r w:rsidRPr="0079593E">
              <w:rPr>
                <w:rFonts w:asciiTheme="minorHAnsi" w:hAnsiTheme="minorHAnsi"/>
              </w:rPr>
              <w:t xml:space="preserve"> U.S. Department of Commerce Economic Development Administration</w:t>
            </w:r>
          </w:p>
          <w:p w14:paraId="6578F620" w14:textId="77777777" w:rsidR="00957A3B" w:rsidRPr="0079593E" w:rsidRDefault="00957A3B" w:rsidP="00E00981">
            <w:pPr>
              <w:rPr>
                <w:rFonts w:asciiTheme="minorHAnsi" w:hAnsiTheme="minorHAnsi"/>
              </w:rPr>
            </w:pPr>
          </w:p>
          <w:p w14:paraId="6C871D16" w14:textId="77777777" w:rsidR="00957A3B" w:rsidRPr="0079593E" w:rsidRDefault="00957A3B" w:rsidP="00E00981">
            <w:pPr>
              <w:rPr>
                <w:rFonts w:asciiTheme="minorHAnsi" w:hAnsiTheme="minorHAnsi"/>
              </w:rPr>
            </w:pPr>
            <w:r w:rsidRPr="0079593E">
              <w:rPr>
                <w:rFonts w:asciiTheme="minorHAnsi" w:hAnsiTheme="minorHAnsi"/>
                <w:b/>
              </w:rPr>
              <w:t>Grant Opportunity:</w:t>
            </w:r>
            <w:r w:rsidRPr="0079593E">
              <w:rPr>
                <w:rFonts w:asciiTheme="minorHAnsi" w:hAnsiTheme="minorHAnsi"/>
              </w:rPr>
              <w:t xml:space="preserve">  FY 2013 Economic Development Assistance Programs</w:t>
            </w:r>
          </w:p>
          <w:p w14:paraId="1673D1AD" w14:textId="77777777" w:rsidR="00957A3B" w:rsidRPr="0079593E" w:rsidRDefault="00957A3B" w:rsidP="00E00981">
            <w:pPr>
              <w:rPr>
                <w:rFonts w:asciiTheme="minorHAnsi" w:hAnsiTheme="minorHAnsi"/>
              </w:rPr>
            </w:pPr>
          </w:p>
          <w:p w14:paraId="743F96E9" w14:textId="77777777" w:rsidR="00957A3B" w:rsidRPr="0079593E" w:rsidRDefault="00957A3B" w:rsidP="00E00981">
            <w:pPr>
              <w:rPr>
                <w:rFonts w:asciiTheme="minorHAnsi" w:hAnsiTheme="minorHAnsi"/>
                <w:b/>
              </w:rPr>
            </w:pPr>
            <w:r w:rsidRPr="0079593E">
              <w:rPr>
                <w:rFonts w:asciiTheme="minorHAnsi" w:hAnsiTheme="minorHAnsi"/>
                <w:b/>
              </w:rPr>
              <w:t>Grant Web Page:</w:t>
            </w:r>
          </w:p>
          <w:p w14:paraId="468D6A45" w14:textId="77777777" w:rsidR="00957A3B" w:rsidRPr="0079593E" w:rsidRDefault="0070487B" w:rsidP="00E00981">
            <w:pPr>
              <w:rPr>
                <w:rFonts w:asciiTheme="minorHAnsi" w:hAnsiTheme="minorHAnsi"/>
                <w:b/>
              </w:rPr>
            </w:pPr>
            <w:hyperlink r:id="rId40" w:history="1">
              <w:r w:rsidR="00957A3B" w:rsidRPr="0079593E">
                <w:rPr>
                  <w:rStyle w:val="Hyperlink"/>
                  <w:rFonts w:asciiTheme="minorHAnsi" w:hAnsiTheme="minorHAnsi"/>
                </w:rPr>
                <w:t>http://www.grants.gov/view-opportunity.html?oppId=208353</w:t>
              </w:r>
            </w:hyperlink>
            <w:r w:rsidR="00957A3B" w:rsidRPr="0079593E">
              <w:rPr>
                <w:rFonts w:asciiTheme="minorHAnsi" w:hAnsiTheme="minorHAnsi"/>
              </w:rPr>
              <w:t xml:space="preserve"> </w:t>
            </w:r>
          </w:p>
        </w:tc>
        <w:tc>
          <w:tcPr>
            <w:tcW w:w="3618" w:type="dxa"/>
          </w:tcPr>
          <w:p w14:paraId="3A32BC32" w14:textId="77777777" w:rsidR="00957A3B" w:rsidRPr="0079593E" w:rsidRDefault="00957A3B" w:rsidP="00E00981">
            <w:pPr>
              <w:pStyle w:val="Default"/>
              <w:rPr>
                <w:rFonts w:asciiTheme="minorHAnsi" w:hAnsiTheme="minorHAnsi" w:cs="Times New Roman"/>
                <w:sz w:val="22"/>
                <w:szCs w:val="22"/>
              </w:rPr>
            </w:pPr>
            <w:r w:rsidRPr="0079593E">
              <w:rPr>
                <w:rFonts w:asciiTheme="minorHAnsi" w:hAnsiTheme="minorHAnsi"/>
                <w:b/>
                <w:sz w:val="22"/>
                <w:szCs w:val="22"/>
              </w:rPr>
              <w:t>Eligible Projects:</w:t>
            </w:r>
            <w:r w:rsidRPr="0079593E">
              <w:rPr>
                <w:rFonts w:asciiTheme="minorHAnsi" w:hAnsiTheme="minorHAnsi"/>
                <w:sz w:val="22"/>
                <w:szCs w:val="22"/>
              </w:rPr>
              <w:t xml:space="preserve">  </w:t>
            </w:r>
          </w:p>
          <w:p w14:paraId="476AAFEB" w14:textId="77777777" w:rsidR="00957A3B" w:rsidRPr="0079593E" w:rsidRDefault="00957A3B" w:rsidP="00E00981">
            <w:pPr>
              <w:widowControl w:val="0"/>
              <w:autoSpaceDE w:val="0"/>
              <w:autoSpaceDN w:val="0"/>
              <w:adjustRightInd w:val="0"/>
              <w:rPr>
                <w:rFonts w:asciiTheme="minorHAnsi" w:hAnsiTheme="minorHAnsi"/>
                <w:color w:val="000000"/>
              </w:rPr>
            </w:pPr>
            <w:r w:rsidRPr="0079593E">
              <w:rPr>
                <w:rFonts w:asciiTheme="minorHAnsi" w:hAnsiTheme="minorHAnsi"/>
                <w:color w:val="000000"/>
              </w:rPr>
              <w:t xml:space="preserve">Under this Federal Funding Opportunity, EDA solicits applications from both rural and urban areas to provide investments that support construction, non-construction, technical assistance, and revolving loan fund projects under EDA’s Public Works and Economic Adjustment Assistance programs. Grants made under these programs are designed to leverage existing regional assets to support the implementation of economic development strategies that advance new ideas and creative approaches to advance economic prosperity in distressed communities. </w:t>
            </w:r>
          </w:p>
          <w:p w14:paraId="62EB9778" w14:textId="77777777" w:rsidR="00957A3B" w:rsidRPr="0079593E" w:rsidRDefault="00957A3B" w:rsidP="00E00981">
            <w:pPr>
              <w:rPr>
                <w:rFonts w:asciiTheme="minorHAnsi" w:hAnsiTheme="minorHAnsi"/>
                <w:b/>
              </w:rPr>
            </w:pPr>
          </w:p>
        </w:tc>
      </w:tr>
      <w:tr w:rsidR="00957A3B" w:rsidRPr="0079593E" w14:paraId="441176D4" w14:textId="77777777" w:rsidTr="00E00981">
        <w:tc>
          <w:tcPr>
            <w:tcW w:w="5958" w:type="dxa"/>
          </w:tcPr>
          <w:p w14:paraId="509C07DC" w14:textId="77777777" w:rsidR="00957A3B" w:rsidRPr="0079593E" w:rsidRDefault="00957A3B" w:rsidP="00E00981">
            <w:pPr>
              <w:rPr>
                <w:rFonts w:asciiTheme="minorHAnsi" w:hAnsiTheme="minorHAnsi"/>
              </w:rPr>
            </w:pPr>
            <w:r w:rsidRPr="0079593E">
              <w:rPr>
                <w:rFonts w:asciiTheme="minorHAnsi" w:hAnsiTheme="minorHAnsi"/>
                <w:b/>
              </w:rPr>
              <w:t>Organization:</w:t>
            </w:r>
            <w:r w:rsidRPr="0079593E">
              <w:rPr>
                <w:rFonts w:asciiTheme="minorHAnsi" w:hAnsiTheme="minorHAnsi"/>
              </w:rPr>
              <w:t xml:space="preserve"> U.S. Department of Transportation Federal Transit Administration</w:t>
            </w:r>
          </w:p>
          <w:p w14:paraId="0CE65E31" w14:textId="77777777" w:rsidR="00957A3B" w:rsidRPr="0079593E" w:rsidRDefault="00957A3B" w:rsidP="00E00981">
            <w:pPr>
              <w:rPr>
                <w:rFonts w:asciiTheme="minorHAnsi" w:hAnsiTheme="minorHAnsi"/>
              </w:rPr>
            </w:pPr>
          </w:p>
          <w:p w14:paraId="7CB82B0E" w14:textId="77777777" w:rsidR="00957A3B" w:rsidRPr="0079593E" w:rsidRDefault="00957A3B" w:rsidP="00E00981">
            <w:pPr>
              <w:rPr>
                <w:rFonts w:asciiTheme="minorHAnsi" w:hAnsiTheme="minorHAnsi"/>
              </w:rPr>
            </w:pPr>
            <w:r w:rsidRPr="0079593E">
              <w:rPr>
                <w:rFonts w:asciiTheme="minorHAnsi" w:hAnsiTheme="minorHAnsi"/>
                <w:b/>
              </w:rPr>
              <w:t>Grant Opportunity:</w:t>
            </w:r>
            <w:r w:rsidRPr="0079593E">
              <w:rPr>
                <w:rFonts w:asciiTheme="minorHAnsi" w:hAnsiTheme="minorHAnsi"/>
              </w:rPr>
              <w:t xml:space="preserve"> Clean Fuels Grant Program </w:t>
            </w:r>
          </w:p>
          <w:p w14:paraId="4058AD33" w14:textId="77777777" w:rsidR="00957A3B" w:rsidRPr="0079593E" w:rsidRDefault="00957A3B" w:rsidP="00E00981">
            <w:pPr>
              <w:rPr>
                <w:rFonts w:asciiTheme="minorHAnsi" w:hAnsiTheme="minorHAnsi"/>
              </w:rPr>
            </w:pPr>
          </w:p>
          <w:p w14:paraId="24F953C6" w14:textId="77777777" w:rsidR="00957A3B" w:rsidRPr="0079593E" w:rsidRDefault="00957A3B" w:rsidP="00E00981">
            <w:pPr>
              <w:rPr>
                <w:rFonts w:asciiTheme="minorHAnsi" w:hAnsiTheme="minorHAnsi"/>
                <w:b/>
              </w:rPr>
            </w:pPr>
            <w:r w:rsidRPr="0079593E">
              <w:rPr>
                <w:rFonts w:asciiTheme="minorHAnsi" w:hAnsiTheme="minorHAnsi"/>
                <w:b/>
              </w:rPr>
              <w:t xml:space="preserve">Grant Web Page: </w:t>
            </w:r>
          </w:p>
          <w:p w14:paraId="0C0F8908" w14:textId="77777777" w:rsidR="00957A3B" w:rsidRPr="0079593E" w:rsidRDefault="0070487B" w:rsidP="00E00981">
            <w:pPr>
              <w:rPr>
                <w:rFonts w:asciiTheme="minorHAnsi" w:hAnsiTheme="minorHAnsi"/>
                <w:b/>
              </w:rPr>
            </w:pPr>
            <w:hyperlink r:id="rId41" w:history="1">
              <w:r w:rsidR="00957A3B" w:rsidRPr="0079593E">
                <w:rPr>
                  <w:rStyle w:val="Hyperlink"/>
                  <w:rFonts w:asciiTheme="minorHAnsi" w:hAnsiTheme="minorHAnsi"/>
                </w:rPr>
                <w:t>http://www.fta.dot.gov/grants/13094_3560.html</w:t>
              </w:r>
            </w:hyperlink>
            <w:r w:rsidR="00957A3B" w:rsidRPr="0079593E">
              <w:rPr>
                <w:rFonts w:asciiTheme="minorHAnsi" w:hAnsiTheme="minorHAnsi"/>
              </w:rPr>
              <w:t xml:space="preserve"> </w:t>
            </w:r>
          </w:p>
          <w:p w14:paraId="4B08B0ED" w14:textId="77777777" w:rsidR="00957A3B" w:rsidRPr="0079593E" w:rsidRDefault="00957A3B" w:rsidP="00E00981">
            <w:pPr>
              <w:rPr>
                <w:rFonts w:asciiTheme="minorHAnsi" w:hAnsiTheme="minorHAnsi"/>
                <w:b/>
              </w:rPr>
            </w:pPr>
          </w:p>
          <w:p w14:paraId="277856B5" w14:textId="77777777" w:rsidR="00957A3B" w:rsidRPr="0079593E" w:rsidRDefault="00957A3B" w:rsidP="00E00981">
            <w:pPr>
              <w:rPr>
                <w:rFonts w:asciiTheme="minorHAnsi" w:hAnsiTheme="minorHAnsi"/>
                <w:b/>
              </w:rPr>
            </w:pPr>
          </w:p>
          <w:p w14:paraId="4EA312BA" w14:textId="77777777" w:rsidR="00957A3B" w:rsidRPr="0079593E" w:rsidRDefault="00957A3B" w:rsidP="00E00981">
            <w:pPr>
              <w:rPr>
                <w:rFonts w:asciiTheme="minorHAnsi" w:hAnsiTheme="minorHAnsi"/>
                <w:b/>
              </w:rPr>
            </w:pPr>
          </w:p>
          <w:p w14:paraId="61125384" w14:textId="77777777" w:rsidR="00957A3B" w:rsidRPr="0079593E" w:rsidRDefault="00957A3B" w:rsidP="00E00981">
            <w:pPr>
              <w:rPr>
                <w:rFonts w:asciiTheme="minorHAnsi" w:hAnsiTheme="minorHAnsi"/>
                <w:b/>
              </w:rPr>
            </w:pPr>
          </w:p>
          <w:p w14:paraId="171AE904" w14:textId="77777777" w:rsidR="00957A3B" w:rsidRPr="0079593E" w:rsidRDefault="00957A3B" w:rsidP="00E00981">
            <w:pPr>
              <w:rPr>
                <w:rFonts w:asciiTheme="minorHAnsi" w:hAnsiTheme="minorHAnsi"/>
                <w:b/>
              </w:rPr>
            </w:pPr>
          </w:p>
        </w:tc>
        <w:tc>
          <w:tcPr>
            <w:tcW w:w="3618" w:type="dxa"/>
          </w:tcPr>
          <w:p w14:paraId="7E69EDCE" w14:textId="77777777" w:rsidR="00957A3B" w:rsidRPr="0079593E" w:rsidRDefault="00957A3B" w:rsidP="00E00981">
            <w:pPr>
              <w:rPr>
                <w:rFonts w:asciiTheme="minorHAnsi" w:eastAsia="Times New Roman" w:hAnsiTheme="minorHAnsi"/>
              </w:rPr>
            </w:pPr>
            <w:r w:rsidRPr="0079593E">
              <w:rPr>
                <w:rFonts w:asciiTheme="minorHAnsi" w:hAnsiTheme="minorHAnsi"/>
                <w:b/>
              </w:rPr>
              <w:t xml:space="preserve">Eligible Projects:  </w:t>
            </w:r>
            <w:r w:rsidRPr="0079593E">
              <w:rPr>
                <w:rFonts w:asciiTheme="minorHAnsi" w:eastAsia="Times New Roman" w:hAnsiTheme="minorHAnsi" w:cs="Arial"/>
                <w:color w:val="000000"/>
                <w:shd w:val="clear" w:color="auto" w:fill="FFFFFF"/>
              </w:rPr>
              <w:t>Projects such as the following would be eligible for funding; (1) Purchasing or leasing clean fuel buses, including buses that employ a lightweight composite primary structure and vans for use in revenue service. (2) Constructing or leasing clean fuel bus facilities or electrical recharging facilities and related equipment. (3) Projects relating to clean fuel, biodiesel, hybrid electric, or zero emissions technology buses that exhibit equivalent or superior emissions reductions to existing clean fuel or hybrid electric technologies.</w:t>
            </w:r>
          </w:p>
          <w:p w14:paraId="40D4F03F" w14:textId="77777777" w:rsidR="00957A3B" w:rsidRPr="0079593E" w:rsidRDefault="00957A3B" w:rsidP="00E00981">
            <w:pPr>
              <w:rPr>
                <w:rFonts w:asciiTheme="minorHAnsi" w:hAnsiTheme="minorHAnsi"/>
                <w:b/>
              </w:rPr>
            </w:pPr>
          </w:p>
        </w:tc>
      </w:tr>
      <w:tr w:rsidR="00957A3B" w:rsidRPr="0079593E" w14:paraId="60005BAA" w14:textId="77777777" w:rsidTr="00E00981">
        <w:trPr>
          <w:trHeight w:val="2510"/>
        </w:trPr>
        <w:tc>
          <w:tcPr>
            <w:tcW w:w="5958" w:type="dxa"/>
          </w:tcPr>
          <w:p w14:paraId="6D0889F7" w14:textId="77777777" w:rsidR="00957A3B" w:rsidRPr="0079593E" w:rsidRDefault="00957A3B" w:rsidP="00E00981">
            <w:pPr>
              <w:rPr>
                <w:rFonts w:asciiTheme="minorHAnsi" w:hAnsiTheme="minorHAnsi"/>
                <w:b/>
              </w:rPr>
            </w:pPr>
            <w:r w:rsidRPr="0079593E">
              <w:rPr>
                <w:rFonts w:asciiTheme="minorHAnsi" w:hAnsiTheme="minorHAnsi"/>
                <w:b/>
              </w:rPr>
              <w:lastRenderedPageBreak/>
              <w:t xml:space="preserve">Organization: The </w:t>
            </w:r>
            <w:proofErr w:type="spellStart"/>
            <w:r w:rsidRPr="0079593E">
              <w:rPr>
                <w:rFonts w:asciiTheme="minorHAnsi" w:hAnsiTheme="minorHAnsi"/>
                <w:b/>
              </w:rPr>
              <w:t>Bullit</w:t>
            </w:r>
            <w:proofErr w:type="spellEnd"/>
            <w:r w:rsidRPr="0079593E">
              <w:rPr>
                <w:rFonts w:asciiTheme="minorHAnsi" w:hAnsiTheme="minorHAnsi"/>
                <w:b/>
              </w:rPr>
              <w:t xml:space="preserve"> Foundation</w:t>
            </w:r>
          </w:p>
          <w:p w14:paraId="7BA1B898" w14:textId="77777777" w:rsidR="00957A3B" w:rsidRPr="0079593E" w:rsidRDefault="00957A3B" w:rsidP="00E00981">
            <w:pPr>
              <w:rPr>
                <w:rFonts w:asciiTheme="minorHAnsi" w:hAnsiTheme="minorHAnsi"/>
                <w:b/>
              </w:rPr>
            </w:pPr>
          </w:p>
          <w:p w14:paraId="0633A6C5" w14:textId="77777777" w:rsidR="00957A3B" w:rsidRPr="0079593E" w:rsidRDefault="00957A3B" w:rsidP="00E00981">
            <w:pPr>
              <w:rPr>
                <w:rFonts w:asciiTheme="minorHAnsi" w:hAnsiTheme="minorHAnsi"/>
                <w:b/>
              </w:rPr>
            </w:pPr>
            <w:r w:rsidRPr="0079593E">
              <w:rPr>
                <w:rFonts w:asciiTheme="minorHAnsi" w:hAnsiTheme="minorHAnsi"/>
                <w:b/>
              </w:rPr>
              <w:t>Web Page:</w:t>
            </w:r>
          </w:p>
          <w:p w14:paraId="06917750" w14:textId="77777777" w:rsidR="00957A3B" w:rsidRPr="0079593E" w:rsidRDefault="0070487B" w:rsidP="00E00981">
            <w:pPr>
              <w:rPr>
                <w:rStyle w:val="Hyperlink"/>
                <w:rFonts w:asciiTheme="minorHAnsi" w:hAnsiTheme="minorHAnsi"/>
              </w:rPr>
            </w:pPr>
            <w:hyperlink r:id="rId42" w:history="1">
              <w:r w:rsidR="00957A3B" w:rsidRPr="0079593E">
                <w:rPr>
                  <w:rStyle w:val="Hyperlink"/>
                  <w:rFonts w:asciiTheme="minorHAnsi" w:hAnsiTheme="minorHAnsi"/>
                </w:rPr>
                <w:t>http://bullitt.org/</w:t>
              </w:r>
            </w:hyperlink>
          </w:p>
          <w:p w14:paraId="159ADDD4" w14:textId="77777777" w:rsidR="00957A3B" w:rsidRPr="0079593E" w:rsidRDefault="00957A3B" w:rsidP="00E00981">
            <w:pPr>
              <w:rPr>
                <w:rFonts w:asciiTheme="minorHAnsi" w:hAnsiTheme="minorHAnsi"/>
                <w:b/>
              </w:rPr>
            </w:pPr>
          </w:p>
          <w:p w14:paraId="713CD678" w14:textId="77777777" w:rsidR="00957A3B" w:rsidRPr="0079593E" w:rsidRDefault="00957A3B" w:rsidP="00E00981">
            <w:pPr>
              <w:rPr>
                <w:rFonts w:asciiTheme="minorHAnsi" w:hAnsiTheme="minorHAnsi"/>
                <w:b/>
              </w:rPr>
            </w:pPr>
            <w:r w:rsidRPr="0079593E">
              <w:rPr>
                <w:rFonts w:asciiTheme="minorHAnsi" w:hAnsiTheme="minorHAnsi"/>
                <w:b/>
              </w:rPr>
              <w:t>Eligible Entities:</w:t>
            </w:r>
          </w:p>
          <w:p w14:paraId="45FCAC3C" w14:textId="77777777" w:rsidR="00957A3B" w:rsidRPr="0079593E" w:rsidRDefault="00957A3B" w:rsidP="00E00981">
            <w:pPr>
              <w:rPr>
                <w:rFonts w:asciiTheme="minorHAnsi" w:hAnsiTheme="minorHAnsi"/>
              </w:rPr>
            </w:pPr>
            <w:r w:rsidRPr="0079593E">
              <w:rPr>
                <w:rFonts w:asciiTheme="minorHAnsi" w:hAnsiTheme="minorHAnsi"/>
              </w:rPr>
              <w:t>501 (c)(3) nonprofit organizations</w:t>
            </w:r>
          </w:p>
          <w:p w14:paraId="09685058" w14:textId="77777777" w:rsidR="00957A3B" w:rsidRPr="0079593E" w:rsidRDefault="00957A3B" w:rsidP="00E00981">
            <w:pPr>
              <w:rPr>
                <w:rFonts w:asciiTheme="minorHAnsi" w:hAnsiTheme="minorHAnsi"/>
                <w:b/>
              </w:rPr>
            </w:pPr>
          </w:p>
        </w:tc>
        <w:tc>
          <w:tcPr>
            <w:tcW w:w="3618" w:type="dxa"/>
          </w:tcPr>
          <w:p w14:paraId="01DEEB95" w14:textId="77777777" w:rsidR="00957A3B" w:rsidRPr="0079593E" w:rsidRDefault="00957A3B" w:rsidP="00E00981">
            <w:pPr>
              <w:rPr>
                <w:rFonts w:asciiTheme="minorHAnsi" w:hAnsiTheme="minorHAnsi"/>
              </w:rPr>
            </w:pPr>
            <w:r w:rsidRPr="0079593E">
              <w:rPr>
                <w:rFonts w:asciiTheme="minorHAnsi" w:hAnsiTheme="minorHAnsi"/>
              </w:rPr>
              <w:t>The mission of The Bullitt Foundation is to safeguard the natural environment by promoting responsible human activities and sustainable communities in the Pacific Northwest. The Foundation invites inquiries from nonprofit organizations that serve Washington, Oregon, Idaho, British Columbia, western Montana (including the Rocky Mountain range), and south-central Alaska.</w:t>
            </w:r>
          </w:p>
        </w:tc>
      </w:tr>
      <w:tr w:rsidR="00957A3B" w:rsidRPr="0079593E" w14:paraId="64338763" w14:textId="77777777" w:rsidTr="00E00981">
        <w:trPr>
          <w:trHeight w:val="2510"/>
        </w:trPr>
        <w:tc>
          <w:tcPr>
            <w:tcW w:w="5958" w:type="dxa"/>
          </w:tcPr>
          <w:p w14:paraId="08C96CDE" w14:textId="77777777" w:rsidR="00957A3B" w:rsidRPr="0079593E" w:rsidRDefault="00957A3B" w:rsidP="00E00981">
            <w:pPr>
              <w:rPr>
                <w:rFonts w:asciiTheme="minorHAnsi" w:hAnsiTheme="minorHAnsi"/>
                <w:b/>
              </w:rPr>
            </w:pPr>
            <w:r w:rsidRPr="0079593E">
              <w:rPr>
                <w:rFonts w:asciiTheme="minorHAnsi" w:hAnsiTheme="minorHAnsi"/>
                <w:b/>
              </w:rPr>
              <w:t>Organization: The Joyce Foundation</w:t>
            </w:r>
          </w:p>
          <w:p w14:paraId="32623E8A" w14:textId="77777777" w:rsidR="00957A3B" w:rsidRPr="0079593E" w:rsidRDefault="00957A3B" w:rsidP="00E00981">
            <w:pPr>
              <w:rPr>
                <w:rFonts w:asciiTheme="minorHAnsi" w:hAnsiTheme="minorHAnsi"/>
                <w:b/>
              </w:rPr>
            </w:pPr>
          </w:p>
          <w:p w14:paraId="7E060F51" w14:textId="77777777" w:rsidR="00957A3B" w:rsidRPr="0079593E" w:rsidRDefault="00957A3B" w:rsidP="00E00981">
            <w:pPr>
              <w:rPr>
                <w:rFonts w:asciiTheme="minorHAnsi" w:hAnsiTheme="minorHAnsi"/>
                <w:b/>
              </w:rPr>
            </w:pPr>
            <w:r w:rsidRPr="0079593E">
              <w:rPr>
                <w:rFonts w:asciiTheme="minorHAnsi" w:hAnsiTheme="minorHAnsi"/>
                <w:b/>
              </w:rPr>
              <w:t>Web Page:</w:t>
            </w:r>
          </w:p>
          <w:p w14:paraId="498698CD" w14:textId="77777777" w:rsidR="00957A3B" w:rsidRPr="0079593E" w:rsidRDefault="0070487B" w:rsidP="00E00981">
            <w:pPr>
              <w:rPr>
                <w:rStyle w:val="Hyperlink"/>
                <w:rFonts w:asciiTheme="minorHAnsi" w:hAnsiTheme="minorHAnsi"/>
              </w:rPr>
            </w:pPr>
            <w:hyperlink r:id="rId43" w:anchor="sthash.vu4GBRsY.dpuf" w:history="1">
              <w:r w:rsidR="00957A3B" w:rsidRPr="0079593E">
                <w:rPr>
                  <w:rStyle w:val="Hyperlink"/>
                  <w:rFonts w:asciiTheme="minorHAnsi" w:hAnsiTheme="minorHAnsi"/>
                </w:rPr>
                <w:t>http://www.joycefdn.org/apply/guidelines/</w:t>
              </w:r>
              <w:r w:rsidR="00957A3B" w:rsidRPr="0079593E">
                <w:rPr>
                  <w:rStyle w:val="Hyperlink"/>
                  <w:rFonts w:asciiTheme="minorHAnsi" w:hAnsiTheme="minorHAnsi"/>
                </w:rPr>
                <w:br/>
                <w:t>#sthash.vu4GBRsY.dpuf</w:t>
              </w:r>
            </w:hyperlink>
          </w:p>
          <w:p w14:paraId="4BA0CC69" w14:textId="77777777" w:rsidR="00957A3B" w:rsidRPr="0079593E" w:rsidRDefault="00957A3B" w:rsidP="00E00981">
            <w:pPr>
              <w:rPr>
                <w:rStyle w:val="Hyperlink"/>
                <w:rFonts w:asciiTheme="minorHAnsi" w:hAnsiTheme="minorHAnsi"/>
              </w:rPr>
            </w:pPr>
          </w:p>
          <w:p w14:paraId="72CEAD1C" w14:textId="77777777" w:rsidR="00957A3B" w:rsidRPr="0079593E" w:rsidRDefault="00957A3B" w:rsidP="00E00981">
            <w:pPr>
              <w:rPr>
                <w:rFonts w:asciiTheme="minorHAnsi" w:hAnsiTheme="minorHAnsi"/>
                <w:b/>
              </w:rPr>
            </w:pPr>
            <w:r w:rsidRPr="0079593E">
              <w:rPr>
                <w:rFonts w:asciiTheme="minorHAnsi" w:hAnsiTheme="minorHAnsi"/>
                <w:b/>
              </w:rPr>
              <w:t>Eligible entities:</w:t>
            </w:r>
          </w:p>
          <w:p w14:paraId="7DD40A9F" w14:textId="77777777" w:rsidR="00957A3B" w:rsidRPr="0079593E" w:rsidRDefault="00957A3B" w:rsidP="00E00981">
            <w:pPr>
              <w:rPr>
                <w:rFonts w:asciiTheme="minorHAnsi" w:hAnsiTheme="minorHAnsi"/>
              </w:rPr>
            </w:pPr>
            <w:r w:rsidRPr="0079593E">
              <w:rPr>
                <w:rFonts w:asciiTheme="minorHAnsi" w:hAnsiTheme="minorHAnsi"/>
              </w:rPr>
              <w:t>501 (c)(3) nonprofit organizations in the Great Lakes region</w:t>
            </w:r>
          </w:p>
          <w:p w14:paraId="4AA874EA" w14:textId="77777777" w:rsidR="00957A3B" w:rsidRPr="0079593E" w:rsidRDefault="00957A3B" w:rsidP="00E00981">
            <w:pPr>
              <w:rPr>
                <w:rFonts w:asciiTheme="minorHAnsi" w:hAnsiTheme="minorHAnsi"/>
                <w:b/>
              </w:rPr>
            </w:pPr>
          </w:p>
          <w:p w14:paraId="3B9A184A" w14:textId="77777777" w:rsidR="00957A3B" w:rsidRPr="0079593E" w:rsidRDefault="00957A3B" w:rsidP="00E00981">
            <w:pPr>
              <w:rPr>
                <w:rFonts w:asciiTheme="minorHAnsi" w:hAnsiTheme="minorHAnsi"/>
                <w:b/>
              </w:rPr>
            </w:pPr>
          </w:p>
        </w:tc>
        <w:tc>
          <w:tcPr>
            <w:tcW w:w="3618" w:type="dxa"/>
          </w:tcPr>
          <w:p w14:paraId="21A29C36" w14:textId="77777777" w:rsidR="00957A3B" w:rsidRPr="0079593E" w:rsidRDefault="00957A3B" w:rsidP="00E00981">
            <w:pPr>
              <w:rPr>
                <w:rFonts w:asciiTheme="minorHAnsi" w:hAnsiTheme="minorHAnsi"/>
              </w:rPr>
            </w:pPr>
            <w:r w:rsidRPr="0079593E">
              <w:rPr>
                <w:rFonts w:asciiTheme="minorHAnsi" w:hAnsiTheme="minorHAnsi"/>
              </w:rPr>
              <w:t>The Joyce Foundation will seek and support funding opportunities to put the Midwest on a path to adopt all energy efficiency measures that are cheaper than generating more power by 2020. Proposals will be considered for work at the local, state, regional and, on a very limited basis, national levels that address leveraging state policies including energy efficiency resource standards, smart grid deployment plans, and decoupling measures and identifying, testing, and replicating the most effective building energy efficiency delivery models, whether those are focused at the community level, on a particular type of building, or a group of energy consumers with shared characteristics.</w:t>
            </w:r>
          </w:p>
          <w:p w14:paraId="764F8879" w14:textId="77777777" w:rsidR="00957A3B" w:rsidRPr="0079593E" w:rsidRDefault="00957A3B" w:rsidP="00E00981">
            <w:pPr>
              <w:rPr>
                <w:rFonts w:asciiTheme="minorHAnsi" w:hAnsiTheme="minorHAnsi"/>
              </w:rPr>
            </w:pPr>
          </w:p>
        </w:tc>
      </w:tr>
      <w:tr w:rsidR="00957A3B" w:rsidRPr="0079593E" w14:paraId="1BAD9911" w14:textId="77777777" w:rsidTr="00E00981">
        <w:trPr>
          <w:trHeight w:val="2510"/>
        </w:trPr>
        <w:tc>
          <w:tcPr>
            <w:tcW w:w="5958" w:type="dxa"/>
          </w:tcPr>
          <w:p w14:paraId="27DDBD81" w14:textId="77777777" w:rsidR="00957A3B" w:rsidRPr="0079593E" w:rsidRDefault="00957A3B" w:rsidP="00E00981">
            <w:pPr>
              <w:rPr>
                <w:rFonts w:asciiTheme="minorHAnsi" w:hAnsiTheme="minorHAnsi"/>
                <w:b/>
              </w:rPr>
            </w:pPr>
            <w:r w:rsidRPr="0079593E">
              <w:rPr>
                <w:rFonts w:asciiTheme="minorHAnsi" w:hAnsiTheme="minorHAnsi"/>
                <w:b/>
              </w:rPr>
              <w:t>Organization: The John Merck Fund – Clean Energy Fund</w:t>
            </w:r>
          </w:p>
          <w:p w14:paraId="00BBBDDB" w14:textId="77777777" w:rsidR="00957A3B" w:rsidRPr="0079593E" w:rsidRDefault="00957A3B" w:rsidP="00E00981">
            <w:pPr>
              <w:rPr>
                <w:rFonts w:asciiTheme="minorHAnsi" w:hAnsiTheme="minorHAnsi"/>
                <w:b/>
              </w:rPr>
            </w:pPr>
          </w:p>
          <w:p w14:paraId="3D6F32AE" w14:textId="77777777" w:rsidR="00957A3B" w:rsidRPr="0079593E" w:rsidRDefault="00957A3B" w:rsidP="00E00981">
            <w:pPr>
              <w:rPr>
                <w:rFonts w:asciiTheme="minorHAnsi" w:hAnsiTheme="minorHAnsi"/>
                <w:b/>
              </w:rPr>
            </w:pPr>
            <w:r w:rsidRPr="0079593E">
              <w:rPr>
                <w:rFonts w:asciiTheme="minorHAnsi" w:hAnsiTheme="minorHAnsi"/>
                <w:b/>
              </w:rPr>
              <w:t>Web Page:</w:t>
            </w:r>
          </w:p>
          <w:p w14:paraId="6DF818EC" w14:textId="77777777" w:rsidR="00957A3B" w:rsidRPr="0079593E" w:rsidRDefault="0070487B" w:rsidP="00E00981">
            <w:pPr>
              <w:rPr>
                <w:rStyle w:val="Hyperlink"/>
                <w:rFonts w:asciiTheme="minorHAnsi" w:hAnsiTheme="minorHAnsi"/>
              </w:rPr>
            </w:pPr>
            <w:hyperlink r:id="rId44" w:history="1">
              <w:r w:rsidR="00957A3B" w:rsidRPr="0079593E">
                <w:rPr>
                  <w:rStyle w:val="Hyperlink"/>
                  <w:rFonts w:asciiTheme="minorHAnsi" w:hAnsiTheme="minorHAnsi"/>
                </w:rPr>
                <w:t>http://www.jmfund.org/grant.php</w:t>
              </w:r>
            </w:hyperlink>
          </w:p>
          <w:p w14:paraId="61E107A0" w14:textId="77777777" w:rsidR="00957A3B" w:rsidRPr="0079593E" w:rsidRDefault="00957A3B" w:rsidP="00E00981">
            <w:pPr>
              <w:rPr>
                <w:rStyle w:val="Hyperlink"/>
                <w:rFonts w:asciiTheme="minorHAnsi" w:hAnsiTheme="minorHAnsi"/>
              </w:rPr>
            </w:pPr>
          </w:p>
          <w:p w14:paraId="10EE6290" w14:textId="77777777" w:rsidR="00957A3B" w:rsidRPr="0079593E" w:rsidRDefault="00957A3B" w:rsidP="00E00981">
            <w:pPr>
              <w:rPr>
                <w:rFonts w:asciiTheme="minorHAnsi" w:hAnsiTheme="minorHAnsi"/>
                <w:b/>
              </w:rPr>
            </w:pPr>
            <w:r w:rsidRPr="0079593E">
              <w:rPr>
                <w:rFonts w:asciiTheme="minorHAnsi" w:hAnsiTheme="minorHAnsi"/>
                <w:b/>
              </w:rPr>
              <w:t>Eligible entities:</w:t>
            </w:r>
          </w:p>
          <w:p w14:paraId="2447F532" w14:textId="77777777" w:rsidR="00957A3B" w:rsidRPr="0079593E" w:rsidRDefault="00957A3B" w:rsidP="00E00981">
            <w:pPr>
              <w:rPr>
                <w:rFonts w:asciiTheme="minorHAnsi" w:hAnsiTheme="minorHAnsi"/>
              </w:rPr>
            </w:pPr>
            <w:r w:rsidRPr="0079593E">
              <w:rPr>
                <w:rFonts w:asciiTheme="minorHAnsi" w:hAnsiTheme="minorHAnsi"/>
              </w:rPr>
              <w:t>501 (c)(3) nonprofit organizations in the New England area</w:t>
            </w:r>
          </w:p>
          <w:p w14:paraId="7796528E" w14:textId="77777777" w:rsidR="00957A3B" w:rsidRPr="0079593E" w:rsidRDefault="00957A3B" w:rsidP="00E00981">
            <w:pPr>
              <w:rPr>
                <w:rFonts w:asciiTheme="minorHAnsi" w:hAnsiTheme="minorHAnsi"/>
                <w:b/>
              </w:rPr>
            </w:pPr>
          </w:p>
        </w:tc>
        <w:tc>
          <w:tcPr>
            <w:tcW w:w="3618" w:type="dxa"/>
          </w:tcPr>
          <w:p w14:paraId="5CEA1828" w14:textId="77777777" w:rsidR="00957A3B" w:rsidRPr="0079593E" w:rsidRDefault="00957A3B" w:rsidP="00E00981">
            <w:pPr>
              <w:rPr>
                <w:rFonts w:asciiTheme="minorHAnsi" w:hAnsiTheme="minorHAnsi"/>
              </w:rPr>
            </w:pPr>
            <w:r w:rsidRPr="0079593E">
              <w:rPr>
                <w:rFonts w:asciiTheme="minorHAnsi" w:eastAsia="Times New Roman" w:hAnsiTheme="minorHAnsi" w:cs="Arial"/>
                <w:color w:val="000000"/>
              </w:rPr>
              <w:t xml:space="preserve">The goal of the Clean Energy Program is to improve the six-state region’s air quality, build a clean energy economy, and reduce its greenhouse gas emissions by 20 percent within 10 years. </w:t>
            </w:r>
          </w:p>
        </w:tc>
      </w:tr>
      <w:tr w:rsidR="00957A3B" w:rsidRPr="0079593E" w14:paraId="7E543B6B" w14:textId="77777777" w:rsidTr="00E00981">
        <w:trPr>
          <w:trHeight w:val="2510"/>
        </w:trPr>
        <w:tc>
          <w:tcPr>
            <w:tcW w:w="5958" w:type="dxa"/>
          </w:tcPr>
          <w:p w14:paraId="6DD5CF2E" w14:textId="77777777" w:rsidR="00957A3B" w:rsidRPr="0079593E" w:rsidRDefault="00957A3B" w:rsidP="00E00981">
            <w:pPr>
              <w:rPr>
                <w:rFonts w:asciiTheme="minorHAnsi" w:hAnsiTheme="minorHAnsi"/>
                <w:b/>
              </w:rPr>
            </w:pPr>
            <w:r w:rsidRPr="0079593E">
              <w:rPr>
                <w:rFonts w:asciiTheme="minorHAnsi" w:hAnsiTheme="minorHAnsi"/>
                <w:b/>
              </w:rPr>
              <w:lastRenderedPageBreak/>
              <w:t xml:space="preserve">Organization: The </w:t>
            </w:r>
            <w:proofErr w:type="spellStart"/>
            <w:r w:rsidRPr="0079593E">
              <w:rPr>
                <w:rFonts w:asciiTheme="minorHAnsi" w:hAnsiTheme="minorHAnsi"/>
                <w:b/>
              </w:rPr>
              <w:t>Surdna</w:t>
            </w:r>
            <w:proofErr w:type="spellEnd"/>
            <w:r w:rsidRPr="0079593E">
              <w:rPr>
                <w:rFonts w:asciiTheme="minorHAnsi" w:hAnsiTheme="minorHAnsi"/>
                <w:b/>
              </w:rPr>
              <w:t xml:space="preserve"> Foundation</w:t>
            </w:r>
          </w:p>
          <w:p w14:paraId="3E7A05C8" w14:textId="77777777" w:rsidR="00957A3B" w:rsidRPr="0079593E" w:rsidRDefault="00957A3B" w:rsidP="00E00981">
            <w:pPr>
              <w:rPr>
                <w:rFonts w:asciiTheme="minorHAnsi" w:hAnsiTheme="minorHAnsi"/>
                <w:b/>
              </w:rPr>
            </w:pPr>
          </w:p>
          <w:p w14:paraId="6A3C9D0D" w14:textId="77777777" w:rsidR="00957A3B" w:rsidRPr="0079593E" w:rsidRDefault="00957A3B" w:rsidP="00E00981">
            <w:pPr>
              <w:rPr>
                <w:rFonts w:asciiTheme="minorHAnsi" w:hAnsiTheme="minorHAnsi"/>
                <w:b/>
              </w:rPr>
            </w:pPr>
            <w:r w:rsidRPr="0079593E">
              <w:rPr>
                <w:rFonts w:asciiTheme="minorHAnsi" w:hAnsiTheme="minorHAnsi"/>
                <w:b/>
              </w:rPr>
              <w:t>Web Page:</w:t>
            </w:r>
          </w:p>
          <w:p w14:paraId="3261DBEF" w14:textId="77777777" w:rsidR="00957A3B" w:rsidRPr="0079593E" w:rsidRDefault="0070487B" w:rsidP="00E00981">
            <w:pPr>
              <w:rPr>
                <w:rStyle w:val="Hyperlink"/>
                <w:rFonts w:asciiTheme="minorHAnsi" w:hAnsiTheme="minorHAnsi"/>
              </w:rPr>
            </w:pPr>
            <w:hyperlink r:id="rId45" w:history="1">
              <w:r w:rsidR="00957A3B" w:rsidRPr="0079593E">
                <w:rPr>
                  <w:rStyle w:val="Hyperlink"/>
                  <w:rFonts w:asciiTheme="minorHAnsi" w:hAnsiTheme="minorHAnsi"/>
                </w:rPr>
                <w:t>http://www.surdna.org/what-we-fund/funding-overview.html</w:t>
              </w:r>
            </w:hyperlink>
          </w:p>
          <w:p w14:paraId="6F3F1BFD" w14:textId="77777777" w:rsidR="00957A3B" w:rsidRPr="0079593E" w:rsidRDefault="00957A3B" w:rsidP="00E00981">
            <w:pPr>
              <w:rPr>
                <w:rFonts w:asciiTheme="minorHAnsi" w:hAnsiTheme="minorHAnsi"/>
                <w:b/>
              </w:rPr>
            </w:pPr>
          </w:p>
          <w:p w14:paraId="6321B3A4" w14:textId="77777777" w:rsidR="00957A3B" w:rsidRPr="0079593E" w:rsidRDefault="00957A3B" w:rsidP="00E00981">
            <w:pPr>
              <w:rPr>
                <w:rFonts w:asciiTheme="minorHAnsi" w:hAnsiTheme="minorHAnsi"/>
                <w:b/>
              </w:rPr>
            </w:pPr>
            <w:r w:rsidRPr="0079593E">
              <w:rPr>
                <w:rFonts w:asciiTheme="minorHAnsi" w:hAnsiTheme="minorHAnsi"/>
                <w:b/>
              </w:rPr>
              <w:t>Eligible Entities:</w:t>
            </w:r>
          </w:p>
          <w:p w14:paraId="1EF588CD" w14:textId="77777777" w:rsidR="00957A3B" w:rsidRPr="0079593E" w:rsidRDefault="00957A3B" w:rsidP="00E00981">
            <w:pPr>
              <w:rPr>
                <w:rFonts w:asciiTheme="minorHAnsi" w:hAnsiTheme="minorHAnsi"/>
              </w:rPr>
            </w:pPr>
            <w:r w:rsidRPr="0079593E">
              <w:rPr>
                <w:rFonts w:asciiTheme="minorHAnsi" w:hAnsiTheme="minorHAnsi"/>
              </w:rPr>
              <w:t>501 (c)(3) nonprofit organizations</w:t>
            </w:r>
          </w:p>
          <w:p w14:paraId="4C8DDB5E" w14:textId="77777777" w:rsidR="00957A3B" w:rsidRPr="0079593E" w:rsidRDefault="00957A3B" w:rsidP="00E00981">
            <w:pPr>
              <w:rPr>
                <w:rFonts w:asciiTheme="minorHAnsi" w:hAnsiTheme="minorHAnsi"/>
                <w:b/>
              </w:rPr>
            </w:pPr>
            <w:r w:rsidRPr="0079593E">
              <w:rPr>
                <w:rFonts w:asciiTheme="minorHAnsi" w:hAnsiTheme="minorHAnsi"/>
              </w:rPr>
              <w:t xml:space="preserve"> </w:t>
            </w:r>
          </w:p>
        </w:tc>
        <w:tc>
          <w:tcPr>
            <w:tcW w:w="3618" w:type="dxa"/>
          </w:tcPr>
          <w:p w14:paraId="79257625" w14:textId="77777777" w:rsidR="00957A3B" w:rsidRPr="0079593E" w:rsidRDefault="00957A3B" w:rsidP="00E00981">
            <w:pPr>
              <w:rPr>
                <w:rFonts w:asciiTheme="minorHAnsi" w:hAnsiTheme="minorHAnsi"/>
              </w:rPr>
            </w:pPr>
            <w:r w:rsidRPr="0079593E">
              <w:rPr>
                <w:rFonts w:asciiTheme="minorHAnsi" w:hAnsiTheme="minorHAnsi"/>
              </w:rPr>
              <w:t xml:space="preserve">The </w:t>
            </w:r>
            <w:proofErr w:type="spellStart"/>
            <w:r w:rsidRPr="0079593E">
              <w:rPr>
                <w:rFonts w:asciiTheme="minorHAnsi" w:hAnsiTheme="minorHAnsi"/>
              </w:rPr>
              <w:t>Surdna</w:t>
            </w:r>
            <w:proofErr w:type="spellEnd"/>
            <w:r w:rsidRPr="0079593E">
              <w:rPr>
                <w:rFonts w:asciiTheme="minorHAnsi" w:hAnsiTheme="minorHAnsi"/>
              </w:rPr>
              <w:t xml:space="preserve"> Foundation seeks to foster sustainable communities in the United States - communities guided by principles of social justice and distinguished by healthy environments, strong local economies and thriving cultures. We seek to dismantle the structural barriers that limit opportunity for many, helping to create communities that are prosperous, culturally enriching, and sustainable.</w:t>
            </w:r>
          </w:p>
          <w:p w14:paraId="2D3250D8" w14:textId="77777777" w:rsidR="00957A3B" w:rsidRPr="0079593E" w:rsidRDefault="00957A3B" w:rsidP="00E00981">
            <w:pPr>
              <w:rPr>
                <w:rFonts w:asciiTheme="minorHAnsi" w:hAnsiTheme="minorHAnsi"/>
              </w:rPr>
            </w:pPr>
          </w:p>
        </w:tc>
      </w:tr>
      <w:tr w:rsidR="00957A3B" w:rsidRPr="0079593E" w14:paraId="40F2CCE4" w14:textId="77777777" w:rsidTr="00E00981">
        <w:trPr>
          <w:trHeight w:val="2510"/>
        </w:trPr>
        <w:tc>
          <w:tcPr>
            <w:tcW w:w="5958" w:type="dxa"/>
          </w:tcPr>
          <w:p w14:paraId="0078669F" w14:textId="77777777" w:rsidR="00957A3B" w:rsidRPr="0079593E" w:rsidRDefault="00957A3B" w:rsidP="00E00981">
            <w:pPr>
              <w:rPr>
                <w:rFonts w:asciiTheme="minorHAnsi" w:hAnsiTheme="minorHAnsi"/>
                <w:b/>
              </w:rPr>
            </w:pPr>
            <w:r w:rsidRPr="0079593E">
              <w:rPr>
                <w:rFonts w:asciiTheme="minorHAnsi" w:hAnsiTheme="minorHAnsi"/>
                <w:b/>
              </w:rPr>
              <w:t>Organization: The William and Flora Hewlett Foundation</w:t>
            </w:r>
          </w:p>
          <w:p w14:paraId="260580DC" w14:textId="77777777" w:rsidR="00957A3B" w:rsidRPr="0079593E" w:rsidRDefault="00957A3B" w:rsidP="00E00981">
            <w:pPr>
              <w:rPr>
                <w:rFonts w:asciiTheme="minorHAnsi" w:hAnsiTheme="minorHAnsi"/>
                <w:b/>
              </w:rPr>
            </w:pPr>
          </w:p>
          <w:p w14:paraId="3C2D3A03" w14:textId="77777777" w:rsidR="00957A3B" w:rsidRPr="0079593E" w:rsidRDefault="00957A3B" w:rsidP="00E00981">
            <w:pPr>
              <w:rPr>
                <w:rFonts w:asciiTheme="minorHAnsi" w:hAnsiTheme="minorHAnsi"/>
                <w:b/>
              </w:rPr>
            </w:pPr>
            <w:r w:rsidRPr="0079593E">
              <w:rPr>
                <w:rFonts w:asciiTheme="minorHAnsi" w:hAnsiTheme="minorHAnsi"/>
                <w:b/>
              </w:rPr>
              <w:t>Web Page:</w:t>
            </w:r>
          </w:p>
          <w:p w14:paraId="2E174C03" w14:textId="77777777" w:rsidR="00957A3B" w:rsidRPr="0079593E" w:rsidRDefault="0070487B" w:rsidP="00E00981">
            <w:pPr>
              <w:rPr>
                <w:rFonts w:asciiTheme="minorHAnsi" w:hAnsiTheme="minorHAnsi"/>
              </w:rPr>
            </w:pPr>
            <w:hyperlink r:id="rId46" w:history="1">
              <w:r w:rsidR="00957A3B" w:rsidRPr="0079593E">
                <w:rPr>
                  <w:rStyle w:val="Hyperlink"/>
                  <w:rFonts w:asciiTheme="minorHAnsi" w:hAnsiTheme="minorHAnsi"/>
                </w:rPr>
                <w:t>http://www.hewlett.org/programs/environment-program</w:t>
              </w:r>
            </w:hyperlink>
            <w:r w:rsidR="00957A3B" w:rsidRPr="0079593E">
              <w:rPr>
                <w:rFonts w:asciiTheme="minorHAnsi" w:hAnsiTheme="minorHAnsi"/>
              </w:rPr>
              <w:t xml:space="preserve"> </w:t>
            </w:r>
          </w:p>
          <w:p w14:paraId="4ECBD2D3" w14:textId="77777777" w:rsidR="00957A3B" w:rsidRPr="0079593E" w:rsidRDefault="00957A3B" w:rsidP="00E00981">
            <w:pPr>
              <w:rPr>
                <w:rFonts w:asciiTheme="minorHAnsi" w:hAnsiTheme="minorHAnsi"/>
                <w:b/>
              </w:rPr>
            </w:pPr>
          </w:p>
          <w:p w14:paraId="7C63CA48" w14:textId="77777777" w:rsidR="00957A3B" w:rsidRPr="0079593E" w:rsidRDefault="00957A3B" w:rsidP="00E00981">
            <w:pPr>
              <w:rPr>
                <w:rFonts w:asciiTheme="minorHAnsi" w:hAnsiTheme="minorHAnsi"/>
                <w:b/>
              </w:rPr>
            </w:pPr>
            <w:r w:rsidRPr="0079593E">
              <w:rPr>
                <w:rFonts w:asciiTheme="minorHAnsi" w:hAnsiTheme="minorHAnsi"/>
                <w:b/>
              </w:rPr>
              <w:t>Eligible entities:</w:t>
            </w:r>
          </w:p>
          <w:p w14:paraId="1B541FFF" w14:textId="77777777" w:rsidR="00957A3B" w:rsidRPr="0079593E" w:rsidRDefault="00957A3B" w:rsidP="00E00981">
            <w:pPr>
              <w:rPr>
                <w:rFonts w:asciiTheme="minorHAnsi" w:hAnsiTheme="minorHAnsi"/>
              </w:rPr>
            </w:pPr>
            <w:r w:rsidRPr="0079593E">
              <w:rPr>
                <w:rFonts w:asciiTheme="minorHAnsi" w:hAnsiTheme="minorHAnsi"/>
              </w:rPr>
              <w:t>501 (c)(3) nonprofit organizations</w:t>
            </w:r>
          </w:p>
        </w:tc>
        <w:tc>
          <w:tcPr>
            <w:tcW w:w="3618" w:type="dxa"/>
          </w:tcPr>
          <w:p w14:paraId="055C4C96" w14:textId="77777777" w:rsidR="00957A3B" w:rsidRPr="0079593E" w:rsidRDefault="00957A3B" w:rsidP="00E00981">
            <w:pPr>
              <w:rPr>
                <w:rFonts w:asciiTheme="minorHAnsi" w:hAnsiTheme="minorHAnsi"/>
                <w:b/>
              </w:rPr>
            </w:pPr>
            <w:r w:rsidRPr="0079593E">
              <w:rPr>
                <w:rFonts w:asciiTheme="minorHAnsi" w:hAnsiTheme="minorHAnsi"/>
              </w:rPr>
              <w:t xml:space="preserve">To meet the world’s energy needs, Foundation grantees work to support the production of energy from renewable sources like solar, wind, and geothermal; increase energy efficiency; and adopt and implement clean transportation policies that include fuel economy standards, mass transit, and bike lanes. </w:t>
            </w:r>
          </w:p>
        </w:tc>
      </w:tr>
    </w:tbl>
    <w:p w14:paraId="3DAB1BB9" w14:textId="77777777" w:rsidR="00957A3B" w:rsidRDefault="00957A3B" w:rsidP="00957A3B">
      <w:pPr>
        <w:pStyle w:val="Heading1"/>
        <w:rPr>
          <w:sz w:val="20"/>
          <w:szCs w:val="20"/>
        </w:rPr>
      </w:pPr>
    </w:p>
    <w:p w14:paraId="68535A54" w14:textId="77777777" w:rsidR="00957A3B" w:rsidRDefault="00957A3B" w:rsidP="00957A3B">
      <w:pPr>
        <w:rPr>
          <w:rFonts w:asciiTheme="majorHAnsi" w:eastAsiaTheme="majorEastAsia" w:hAnsiTheme="majorHAnsi" w:cstheme="majorBidi"/>
          <w:bCs/>
          <w:color w:val="0054A4"/>
          <w:sz w:val="20"/>
          <w:szCs w:val="20"/>
        </w:rPr>
      </w:pPr>
      <w:r>
        <w:rPr>
          <w:sz w:val="20"/>
          <w:szCs w:val="20"/>
        </w:rPr>
        <w:br w:type="page"/>
      </w:r>
    </w:p>
    <w:p w14:paraId="60BD255A" w14:textId="77777777" w:rsidR="00957A3B" w:rsidRPr="0079593E" w:rsidRDefault="00957A3B" w:rsidP="0079593E">
      <w:pPr>
        <w:pStyle w:val="IEHead01"/>
      </w:pPr>
      <w:bookmarkStart w:id="40" w:name="_Toc270344376"/>
      <w:r w:rsidRPr="0079593E">
        <w:lastRenderedPageBreak/>
        <w:t>STEP 8: Compile the Energy Plan</w:t>
      </w:r>
      <w:bookmarkEnd w:id="40"/>
      <w:r w:rsidRPr="0079593E">
        <w:t xml:space="preserve"> </w:t>
      </w:r>
    </w:p>
    <w:p w14:paraId="534EC98E" w14:textId="77777777" w:rsidR="00957A3B" w:rsidRPr="00DC0853" w:rsidRDefault="00957A3B" w:rsidP="00957A3B">
      <w:pPr>
        <w:pStyle w:val="AKbodytext"/>
      </w:pPr>
      <w:bookmarkStart w:id="41" w:name="_Toc354402470"/>
      <w:bookmarkStart w:id="42" w:name="_Toc354408907"/>
      <w:r w:rsidRPr="00DC0853">
        <w:t xml:space="preserve">The strategic energy plan is a document that summarizes all the data, information, vision, goals and priorities identified during the energy planning process. This is a public document for the community and becomes most effective after it has been formally adopted and approved by </w:t>
      </w:r>
      <w:r>
        <w:t xml:space="preserve">the Tribal Council. </w:t>
      </w:r>
      <w:r w:rsidRPr="00DC0853">
        <w:t>The prioritized energy projects listed within the plan serve as a pathway for implementation</w:t>
      </w:r>
      <w:r>
        <w:t xml:space="preserve"> and provide tribal</w:t>
      </w:r>
      <w:r w:rsidRPr="00DC0853">
        <w:t xml:space="preserve"> leadership with energy development recommendations</w:t>
      </w:r>
      <w:r>
        <w:t xml:space="preserve">. </w:t>
      </w:r>
      <w:r w:rsidRPr="00DC0853">
        <w:t>The strategic energy plan may stand alone as its own guiding community document, or the energy plan can be embedded into updates of existing community plans such as a community comprehensive plan, master plan, or economic development plan.</w:t>
      </w:r>
      <w:bookmarkEnd w:id="41"/>
      <w:bookmarkEnd w:id="42"/>
      <w:r w:rsidRPr="00DC0853">
        <w:t xml:space="preserve">  </w:t>
      </w:r>
    </w:p>
    <w:p w14:paraId="109740F4" w14:textId="77777777" w:rsidR="00957A3B" w:rsidRPr="00DC0853" w:rsidRDefault="00957A3B" w:rsidP="00957A3B">
      <w:pPr>
        <w:pStyle w:val="AKbodytext"/>
        <w:spacing w:after="0"/>
      </w:pPr>
      <w:bookmarkStart w:id="43" w:name="_Toc354402471"/>
      <w:bookmarkStart w:id="44" w:name="_Toc354408908"/>
      <w:r w:rsidRPr="00DC0853">
        <w:t>The following elements are critical to include in a strategic energy plan:</w:t>
      </w:r>
      <w:bookmarkEnd w:id="43"/>
      <w:bookmarkEnd w:id="44"/>
      <w:r w:rsidRPr="00DC0853">
        <w:t xml:space="preserve">  </w:t>
      </w:r>
    </w:p>
    <w:p w14:paraId="15A3877E" w14:textId="77777777" w:rsidR="00957A3B" w:rsidRPr="008907F4" w:rsidRDefault="00957A3B" w:rsidP="004967CB">
      <w:pPr>
        <w:pStyle w:val="AKbodytext"/>
        <w:numPr>
          <w:ilvl w:val="0"/>
          <w:numId w:val="17"/>
        </w:numPr>
        <w:spacing w:after="0"/>
      </w:pPr>
      <w:r>
        <w:t>Tribal</w:t>
      </w:r>
      <w:r w:rsidRPr="008907F4">
        <w:t xml:space="preserve"> </w:t>
      </w:r>
      <w:r>
        <w:t>e</w:t>
      </w:r>
      <w:r w:rsidRPr="008907F4">
        <w:t xml:space="preserve">nergy </w:t>
      </w:r>
      <w:r>
        <w:t>o</w:t>
      </w:r>
      <w:r w:rsidRPr="008907F4">
        <w:t xml:space="preserve">bjectives </w:t>
      </w:r>
      <w:r>
        <w:t>and</w:t>
      </w:r>
      <w:r w:rsidRPr="008907F4">
        <w:t xml:space="preserve"> </w:t>
      </w:r>
      <w:r>
        <w:t>e</w:t>
      </w:r>
      <w:r w:rsidRPr="008907F4">
        <w:t xml:space="preserve">nergy </w:t>
      </w:r>
      <w:r>
        <w:t>v</w:t>
      </w:r>
      <w:r w:rsidRPr="008907F4">
        <w:t xml:space="preserve">ision </w:t>
      </w:r>
    </w:p>
    <w:p w14:paraId="3D919EC0" w14:textId="77777777" w:rsidR="00957A3B" w:rsidRPr="008907F4" w:rsidRDefault="00957A3B" w:rsidP="004967CB">
      <w:pPr>
        <w:pStyle w:val="AKbodytext"/>
        <w:numPr>
          <w:ilvl w:val="0"/>
          <w:numId w:val="17"/>
        </w:numPr>
        <w:spacing w:after="0"/>
      </w:pPr>
      <w:r w:rsidRPr="008907F4">
        <w:t xml:space="preserve">Specific </w:t>
      </w:r>
      <w:r>
        <w:t>e</w:t>
      </w:r>
      <w:r w:rsidRPr="008907F4">
        <w:t xml:space="preserve">nergy </w:t>
      </w:r>
      <w:r>
        <w:t>g</w:t>
      </w:r>
      <w:r w:rsidRPr="008907F4">
        <w:t>oals</w:t>
      </w:r>
    </w:p>
    <w:p w14:paraId="16840B83" w14:textId="77777777" w:rsidR="00957A3B" w:rsidRPr="008907F4" w:rsidRDefault="00957A3B" w:rsidP="004967CB">
      <w:pPr>
        <w:pStyle w:val="AKbodytext"/>
        <w:numPr>
          <w:ilvl w:val="0"/>
          <w:numId w:val="17"/>
        </w:numPr>
        <w:spacing w:after="0"/>
      </w:pPr>
      <w:r w:rsidRPr="008907F4">
        <w:t xml:space="preserve">Snapshot of </w:t>
      </w:r>
      <w:r>
        <w:t>c</w:t>
      </w:r>
      <w:r w:rsidRPr="008907F4">
        <w:t xml:space="preserve">urrent </w:t>
      </w:r>
      <w:r>
        <w:t>e</w:t>
      </w:r>
      <w:r w:rsidRPr="008907F4">
        <w:t xml:space="preserve">nergy </w:t>
      </w:r>
      <w:r>
        <w:t>b</w:t>
      </w:r>
      <w:r w:rsidRPr="008907F4">
        <w:t>aseline (</w:t>
      </w:r>
      <w:r>
        <w:t>u</w:t>
      </w:r>
      <w:r w:rsidRPr="008907F4">
        <w:t xml:space="preserve">sage, </w:t>
      </w:r>
      <w:r>
        <w:t>c</w:t>
      </w:r>
      <w:r w:rsidRPr="008907F4">
        <w:t xml:space="preserve">ost, </w:t>
      </w:r>
      <w:r>
        <w:t>s</w:t>
      </w:r>
      <w:r w:rsidRPr="008907F4">
        <w:t xml:space="preserve">upply, </w:t>
      </w:r>
      <w:r>
        <w:t>g</w:t>
      </w:r>
      <w:r w:rsidRPr="008907F4">
        <w:t>eneration)</w:t>
      </w:r>
    </w:p>
    <w:p w14:paraId="62BA594F" w14:textId="77777777" w:rsidR="00957A3B" w:rsidRPr="008907F4" w:rsidRDefault="00957A3B" w:rsidP="004967CB">
      <w:pPr>
        <w:pStyle w:val="AKbodytext"/>
        <w:numPr>
          <w:ilvl w:val="0"/>
          <w:numId w:val="17"/>
        </w:numPr>
        <w:spacing w:after="0"/>
      </w:pPr>
      <w:r w:rsidRPr="008907F4">
        <w:t xml:space="preserve">Community </w:t>
      </w:r>
      <w:r>
        <w:t xml:space="preserve">energy SWOT </w:t>
      </w:r>
    </w:p>
    <w:p w14:paraId="220118CC" w14:textId="77777777" w:rsidR="00957A3B" w:rsidRPr="008907F4" w:rsidRDefault="00957A3B" w:rsidP="004967CB">
      <w:pPr>
        <w:pStyle w:val="AKbodytext"/>
        <w:numPr>
          <w:ilvl w:val="0"/>
          <w:numId w:val="17"/>
        </w:numPr>
        <w:spacing w:after="0"/>
      </w:pPr>
      <w:r w:rsidRPr="008907F4">
        <w:t xml:space="preserve">A </w:t>
      </w:r>
      <w:r>
        <w:t>p</w:t>
      </w:r>
      <w:r w:rsidRPr="008907F4">
        <w:t xml:space="preserve">rioritized </w:t>
      </w:r>
      <w:r>
        <w:t>l</w:t>
      </w:r>
      <w:r w:rsidRPr="008907F4">
        <w:t xml:space="preserve">ist of </w:t>
      </w:r>
      <w:r>
        <w:t>p</w:t>
      </w:r>
      <w:r w:rsidRPr="008907F4">
        <w:t xml:space="preserve">rograms and </w:t>
      </w:r>
      <w:r>
        <w:t>p</w:t>
      </w:r>
      <w:r w:rsidRPr="008907F4">
        <w:t xml:space="preserve">rojects (addressing energy goals, community opportunities, technology </w:t>
      </w:r>
      <w:r>
        <w:t>and</w:t>
      </w:r>
      <w:r w:rsidRPr="008907F4">
        <w:t xml:space="preserve"> scale</w:t>
      </w:r>
      <w:r>
        <w:t>,</w:t>
      </w:r>
      <w:r w:rsidRPr="008907F4">
        <w:t xml:space="preserve"> and strategies for implementation)  </w:t>
      </w:r>
    </w:p>
    <w:p w14:paraId="1F210F92" w14:textId="77777777" w:rsidR="00957A3B" w:rsidRPr="008907F4" w:rsidRDefault="00957A3B" w:rsidP="004967CB">
      <w:pPr>
        <w:pStyle w:val="AKbodytext"/>
        <w:numPr>
          <w:ilvl w:val="1"/>
          <w:numId w:val="17"/>
        </w:numPr>
        <w:spacing w:after="0"/>
      </w:pPr>
      <w:r w:rsidRPr="008907F4">
        <w:t xml:space="preserve">Demand </w:t>
      </w:r>
      <w:r>
        <w:t>s</w:t>
      </w:r>
      <w:r w:rsidRPr="008907F4">
        <w:t>ide (e</w:t>
      </w:r>
      <w:r>
        <w:t>.g.,</w:t>
      </w:r>
      <w:r w:rsidRPr="008907F4">
        <w:t xml:space="preserve"> energy efficiency retrofits for facility “x</w:t>
      </w:r>
      <w:r>
        <w:t>,</w:t>
      </w:r>
      <w:r w:rsidRPr="008907F4">
        <w:t>” weatherization upgrades to “y” set of residences)</w:t>
      </w:r>
    </w:p>
    <w:p w14:paraId="525F1620" w14:textId="77777777" w:rsidR="00957A3B" w:rsidRPr="008907F4" w:rsidRDefault="00957A3B" w:rsidP="004967CB">
      <w:pPr>
        <w:pStyle w:val="AKbodytext"/>
        <w:numPr>
          <w:ilvl w:val="1"/>
          <w:numId w:val="17"/>
        </w:numPr>
        <w:spacing w:after="0"/>
      </w:pPr>
      <w:r w:rsidRPr="008907F4">
        <w:t>Generation (</w:t>
      </w:r>
      <w:r>
        <w:t>e.g.,</w:t>
      </w:r>
      <w:r w:rsidRPr="008907F4">
        <w:t xml:space="preserve"> development of </w:t>
      </w:r>
      <w:r>
        <w:t>photovoltaic</w:t>
      </w:r>
      <w:r w:rsidRPr="008907F4">
        <w:t xml:space="preserve"> system for </w:t>
      </w:r>
      <w:r>
        <w:t>tribal</w:t>
      </w:r>
      <w:r w:rsidRPr="008907F4">
        <w:t xml:space="preserve"> facilities, wind power project for communit</w:t>
      </w:r>
      <w:r>
        <w:t>y-</w:t>
      </w:r>
      <w:r w:rsidRPr="008907F4">
        <w:t xml:space="preserve"> wide energy benefit)  </w:t>
      </w:r>
    </w:p>
    <w:p w14:paraId="24E0AB69" w14:textId="77777777" w:rsidR="00957A3B" w:rsidRPr="008907F4" w:rsidRDefault="00957A3B" w:rsidP="004967CB">
      <w:pPr>
        <w:pStyle w:val="AKbodytext"/>
        <w:numPr>
          <w:ilvl w:val="0"/>
          <w:numId w:val="18"/>
        </w:numPr>
        <w:spacing w:after="0"/>
      </w:pPr>
      <w:r w:rsidRPr="008907F4">
        <w:t xml:space="preserve">Identified </w:t>
      </w:r>
      <w:r>
        <w:t>f</w:t>
      </w:r>
      <w:r w:rsidRPr="008907F4">
        <w:t xml:space="preserve">unding and </w:t>
      </w:r>
      <w:r>
        <w:t>f</w:t>
      </w:r>
      <w:r w:rsidRPr="008907F4">
        <w:t xml:space="preserve">inancing </w:t>
      </w:r>
      <w:r>
        <w:t>me</w:t>
      </w:r>
      <w:r w:rsidRPr="008907F4">
        <w:t xml:space="preserve">chanisms for </w:t>
      </w:r>
      <w:r>
        <w:t>p</w:t>
      </w:r>
      <w:r w:rsidRPr="008907F4">
        <w:t xml:space="preserve">rioritized </w:t>
      </w:r>
      <w:r>
        <w:t>p</w:t>
      </w:r>
      <w:r w:rsidRPr="008907F4">
        <w:t xml:space="preserve">rojects </w:t>
      </w:r>
    </w:p>
    <w:p w14:paraId="5A1C9031" w14:textId="77777777" w:rsidR="00957A3B" w:rsidRPr="008907F4" w:rsidRDefault="00957A3B" w:rsidP="004967CB">
      <w:pPr>
        <w:pStyle w:val="AKbodytext"/>
        <w:numPr>
          <w:ilvl w:val="0"/>
          <w:numId w:val="18"/>
        </w:numPr>
        <w:spacing w:after="0"/>
      </w:pPr>
      <w:r w:rsidRPr="008907F4">
        <w:t xml:space="preserve">Recommendations and </w:t>
      </w:r>
      <w:r>
        <w:t>s</w:t>
      </w:r>
      <w:r w:rsidRPr="008907F4">
        <w:t xml:space="preserve">trategies for </w:t>
      </w:r>
      <w:r>
        <w:t>e</w:t>
      </w:r>
      <w:r w:rsidRPr="008907F4">
        <w:t xml:space="preserve">nergy </w:t>
      </w:r>
      <w:r>
        <w:t>p</w:t>
      </w:r>
      <w:r w:rsidRPr="008907F4">
        <w:t xml:space="preserve">roject </w:t>
      </w:r>
      <w:r>
        <w:t>implementation.</w:t>
      </w:r>
    </w:p>
    <w:p w14:paraId="14D498B8" w14:textId="77777777" w:rsidR="00957A3B" w:rsidRDefault="00957A3B" w:rsidP="00957A3B">
      <w:pPr>
        <w:pStyle w:val="AKbodytext"/>
        <w:spacing w:before="240" w:after="0"/>
      </w:pPr>
      <w:r w:rsidRPr="008907F4">
        <w:t>By taking the time to document these elements in the strategic energy plan, lasting value is created</w:t>
      </w:r>
      <w:r>
        <w:t>. Benefits include</w:t>
      </w:r>
      <w:r w:rsidRPr="008907F4">
        <w:t xml:space="preserve">: </w:t>
      </w:r>
    </w:p>
    <w:p w14:paraId="3AF39A6B" w14:textId="77777777" w:rsidR="00957A3B" w:rsidRPr="008907F4" w:rsidRDefault="00957A3B" w:rsidP="004967CB">
      <w:pPr>
        <w:pStyle w:val="AKbodytext"/>
        <w:numPr>
          <w:ilvl w:val="0"/>
          <w:numId w:val="19"/>
        </w:numPr>
        <w:spacing w:after="0"/>
      </w:pPr>
      <w:r w:rsidRPr="008907F4">
        <w:t>Document</w:t>
      </w:r>
      <w:r>
        <w:t xml:space="preserve"> </w:t>
      </w:r>
      <w:r w:rsidRPr="008907F4">
        <w:t xml:space="preserve">near-term goals and actions </w:t>
      </w:r>
    </w:p>
    <w:p w14:paraId="2E77D0F7" w14:textId="77777777" w:rsidR="00957A3B" w:rsidRPr="008907F4" w:rsidRDefault="00957A3B" w:rsidP="004967CB">
      <w:pPr>
        <w:pStyle w:val="AKbodytext"/>
        <w:numPr>
          <w:ilvl w:val="0"/>
          <w:numId w:val="19"/>
        </w:numPr>
        <w:spacing w:after="0"/>
      </w:pPr>
      <w:r w:rsidRPr="008907F4">
        <w:t xml:space="preserve">Sustain momentum created during the </w:t>
      </w:r>
      <w:r>
        <w:t>tribal</w:t>
      </w:r>
      <w:r w:rsidRPr="008907F4">
        <w:t xml:space="preserve"> planning process</w:t>
      </w:r>
    </w:p>
    <w:p w14:paraId="45986241" w14:textId="77777777" w:rsidR="00957A3B" w:rsidRPr="008907F4" w:rsidRDefault="00957A3B" w:rsidP="004967CB">
      <w:pPr>
        <w:pStyle w:val="AKbodytext"/>
        <w:numPr>
          <w:ilvl w:val="0"/>
          <w:numId w:val="19"/>
        </w:numPr>
        <w:spacing w:after="0"/>
      </w:pPr>
      <w:r w:rsidRPr="008907F4">
        <w:t>Establish a roadmap for achieving long-term energy goals</w:t>
      </w:r>
    </w:p>
    <w:p w14:paraId="01FE3F3E" w14:textId="77777777" w:rsidR="00957A3B" w:rsidRPr="008907F4" w:rsidRDefault="00957A3B" w:rsidP="004967CB">
      <w:pPr>
        <w:pStyle w:val="AKbodytext"/>
        <w:numPr>
          <w:ilvl w:val="0"/>
          <w:numId w:val="19"/>
        </w:numPr>
        <w:spacing w:after="0"/>
      </w:pPr>
      <w:r w:rsidRPr="008907F4">
        <w:t>Enabl</w:t>
      </w:r>
      <w:r>
        <w:t>e</w:t>
      </w:r>
      <w:r w:rsidRPr="008907F4">
        <w:t xml:space="preserve"> the community to mobilize the long-term support necessary for energy project development that extends beyond changing </w:t>
      </w:r>
      <w:r>
        <w:t>tribal</w:t>
      </w:r>
      <w:r w:rsidRPr="008907F4">
        <w:t xml:space="preserve"> leadership due to elections</w:t>
      </w:r>
    </w:p>
    <w:p w14:paraId="11CCE905" w14:textId="77777777" w:rsidR="00957A3B" w:rsidRPr="008907F4" w:rsidRDefault="00957A3B" w:rsidP="004967CB">
      <w:pPr>
        <w:pStyle w:val="AKbodytext"/>
        <w:numPr>
          <w:ilvl w:val="0"/>
          <w:numId w:val="19"/>
        </w:numPr>
        <w:spacing w:after="0"/>
      </w:pPr>
      <w:r w:rsidRPr="008907F4">
        <w:t>Provide the means to consistently share the story with others</w:t>
      </w:r>
    </w:p>
    <w:p w14:paraId="7D1420D5" w14:textId="77777777" w:rsidR="00957A3B" w:rsidRPr="008907F4" w:rsidRDefault="00957A3B" w:rsidP="004967CB">
      <w:pPr>
        <w:pStyle w:val="AKbodytext"/>
        <w:numPr>
          <w:ilvl w:val="0"/>
          <w:numId w:val="19"/>
        </w:numPr>
        <w:spacing w:after="0"/>
      </w:pPr>
      <w:r w:rsidRPr="008907F4">
        <w:t>Create resources to help guide and filter priorities, providers, and decisions</w:t>
      </w:r>
      <w:r>
        <w:t>.</w:t>
      </w:r>
    </w:p>
    <w:p w14:paraId="083C8F2E" w14:textId="77777777" w:rsidR="00957A3B" w:rsidRDefault="00957A3B" w:rsidP="00957A3B">
      <w:pPr>
        <w:rPr>
          <w:rFonts w:asciiTheme="majorHAnsi" w:eastAsiaTheme="majorEastAsia" w:hAnsiTheme="majorHAnsi" w:cstheme="majorBidi"/>
          <w:bCs/>
          <w:color w:val="0054A4"/>
          <w:sz w:val="32"/>
          <w:szCs w:val="32"/>
        </w:rPr>
      </w:pPr>
      <w:r>
        <w:br w:type="page"/>
      </w:r>
    </w:p>
    <w:p w14:paraId="164D9EAC" w14:textId="77777777" w:rsidR="00957A3B" w:rsidRDefault="00957A3B" w:rsidP="0079593E">
      <w:pPr>
        <w:pStyle w:val="IEHead01"/>
      </w:pPr>
      <w:bookmarkStart w:id="45" w:name="_Toc270344377"/>
      <w:r>
        <w:lastRenderedPageBreak/>
        <w:t>STEP 9: Measurement and Verification and Plan Alterations</w:t>
      </w:r>
      <w:bookmarkEnd w:id="45"/>
      <w:r>
        <w:t xml:space="preserve"> </w:t>
      </w:r>
    </w:p>
    <w:p w14:paraId="3ACCE07C" w14:textId="77777777" w:rsidR="00957A3B" w:rsidRDefault="00957A3B" w:rsidP="00957A3B">
      <w:pPr>
        <w:pStyle w:val="AKbodytext"/>
        <w:spacing w:after="0"/>
      </w:pPr>
      <w:r w:rsidRPr="00556A1E">
        <w:t xml:space="preserve">Once adopted, the strategic energy plan </w:t>
      </w:r>
      <w:r>
        <w:t>is ideally treated as</w:t>
      </w:r>
      <w:r w:rsidRPr="00556A1E">
        <w:t xml:space="preserve"> a “living” document. </w:t>
      </w:r>
      <w:r>
        <w:t>It is important to:</w:t>
      </w:r>
    </w:p>
    <w:p w14:paraId="60CCD122" w14:textId="77777777" w:rsidR="00957A3B" w:rsidRDefault="00957A3B" w:rsidP="00957A3B">
      <w:pPr>
        <w:pStyle w:val="AKbodytext"/>
        <w:spacing w:after="0"/>
      </w:pPr>
    </w:p>
    <w:p w14:paraId="2C7FE842" w14:textId="77777777" w:rsidR="00957A3B" w:rsidRDefault="00957A3B" w:rsidP="004967CB">
      <w:pPr>
        <w:pStyle w:val="AKbodytext"/>
        <w:numPr>
          <w:ilvl w:val="0"/>
          <w:numId w:val="20"/>
        </w:numPr>
        <w:spacing w:after="0"/>
      </w:pPr>
      <w:r>
        <w:t>E</w:t>
      </w:r>
      <w:r w:rsidRPr="00556A1E">
        <w:t>stablish</w:t>
      </w:r>
      <w:r>
        <w:t xml:space="preserve"> how often t</w:t>
      </w:r>
      <w:r w:rsidRPr="00556A1E">
        <w:t>he plan will be updated</w:t>
      </w:r>
      <w:r>
        <w:t xml:space="preserve"> (e.g.,</w:t>
      </w:r>
      <w:r w:rsidRPr="00556A1E">
        <w:t xml:space="preserve"> </w:t>
      </w:r>
      <w:r>
        <w:t xml:space="preserve">every 1, 2, 3, or 5 years) </w:t>
      </w:r>
    </w:p>
    <w:p w14:paraId="41FDFCD3" w14:textId="77777777" w:rsidR="00957A3B" w:rsidRDefault="00957A3B" w:rsidP="004967CB">
      <w:pPr>
        <w:pStyle w:val="AKbodytext"/>
        <w:numPr>
          <w:ilvl w:val="0"/>
          <w:numId w:val="20"/>
        </w:numPr>
        <w:spacing w:after="0"/>
      </w:pPr>
      <w:r>
        <w:t xml:space="preserve">Update the plan when: </w:t>
      </w:r>
    </w:p>
    <w:p w14:paraId="47D9041E" w14:textId="77777777" w:rsidR="00957A3B" w:rsidRDefault="00957A3B" w:rsidP="004967CB">
      <w:pPr>
        <w:pStyle w:val="AKbodytext"/>
        <w:numPr>
          <w:ilvl w:val="2"/>
          <w:numId w:val="21"/>
        </w:numPr>
        <w:spacing w:after="0"/>
      </w:pPr>
      <w:r>
        <w:t>E</w:t>
      </w:r>
      <w:r w:rsidRPr="00556A1E">
        <w:t>nergy projects listed in the original strategic energy plan are completed</w:t>
      </w:r>
    </w:p>
    <w:p w14:paraId="6B7FC817" w14:textId="77777777" w:rsidR="00957A3B" w:rsidRDefault="00957A3B" w:rsidP="004967CB">
      <w:pPr>
        <w:pStyle w:val="AKbodytext"/>
        <w:numPr>
          <w:ilvl w:val="2"/>
          <w:numId w:val="21"/>
        </w:numPr>
        <w:spacing w:after="0"/>
      </w:pPr>
      <w:r>
        <w:t>T</w:t>
      </w:r>
      <w:r w:rsidRPr="00556A1E">
        <w:t>he community’s population grows or shrinks</w:t>
      </w:r>
    </w:p>
    <w:p w14:paraId="202C085A" w14:textId="77777777" w:rsidR="00957A3B" w:rsidRDefault="00957A3B" w:rsidP="004967CB">
      <w:pPr>
        <w:pStyle w:val="AKbodytext"/>
        <w:numPr>
          <w:ilvl w:val="2"/>
          <w:numId w:val="21"/>
        </w:numPr>
        <w:spacing w:after="0"/>
      </w:pPr>
      <w:r>
        <w:t>O</w:t>
      </w:r>
      <w:r w:rsidRPr="00556A1E">
        <w:t>verall energy demand and supply shifts</w:t>
      </w:r>
      <w:r>
        <w:t xml:space="preserve">  </w:t>
      </w:r>
    </w:p>
    <w:p w14:paraId="5449310C" w14:textId="77777777" w:rsidR="00957A3B" w:rsidRDefault="00957A3B" w:rsidP="004967CB">
      <w:pPr>
        <w:pStyle w:val="AKbodytext"/>
        <w:numPr>
          <w:ilvl w:val="0"/>
          <w:numId w:val="21"/>
        </w:numPr>
        <w:spacing w:after="0"/>
      </w:pPr>
      <w:r w:rsidRPr="002322A1">
        <w:t>Refer to the plan when selecting a</w:t>
      </w:r>
      <w:r>
        <w:t>n energy</w:t>
      </w:r>
      <w:r w:rsidRPr="002322A1">
        <w:t xml:space="preserve"> project </w:t>
      </w:r>
      <w:r>
        <w:t xml:space="preserve">or program </w:t>
      </w:r>
      <w:r w:rsidRPr="002322A1">
        <w:t xml:space="preserve">and </w:t>
      </w:r>
      <w:r>
        <w:t>m</w:t>
      </w:r>
      <w:r w:rsidRPr="002322A1">
        <w:t>easur</w:t>
      </w:r>
      <w:r>
        <w:t>ing</w:t>
      </w:r>
      <w:r w:rsidRPr="002322A1">
        <w:t xml:space="preserve"> success </w:t>
      </w:r>
    </w:p>
    <w:p w14:paraId="16EB76B9" w14:textId="77777777" w:rsidR="00957A3B" w:rsidRPr="002322A1" w:rsidRDefault="00957A3B" w:rsidP="004967CB">
      <w:pPr>
        <w:pStyle w:val="AKbodytext"/>
        <w:numPr>
          <w:ilvl w:val="0"/>
          <w:numId w:val="21"/>
        </w:numPr>
        <w:spacing w:after="0"/>
      </w:pPr>
      <w:r>
        <w:t>Use the plan to r</w:t>
      </w:r>
      <w:r w:rsidRPr="002322A1">
        <w:t xml:space="preserve">eflect and verify that projects are moving the </w:t>
      </w:r>
      <w:r>
        <w:t>Tribe</w:t>
      </w:r>
      <w:r w:rsidRPr="002322A1">
        <w:t xml:space="preserve"> closer to its stated vision and goals.   </w:t>
      </w:r>
    </w:p>
    <w:p w14:paraId="6236571E" w14:textId="77777777" w:rsidR="00957A3B" w:rsidRDefault="00957A3B" w:rsidP="00957A3B">
      <w:pPr>
        <w:pStyle w:val="AKbodytext"/>
        <w:spacing w:before="240"/>
      </w:pPr>
      <w:r>
        <w:t xml:space="preserve">Sustained energy planning fosters </w:t>
      </w:r>
      <w:r w:rsidRPr="00556A1E">
        <w:t xml:space="preserve">community interest and </w:t>
      </w:r>
      <w:r>
        <w:t>understanding of the energy landscape, identifying where</w:t>
      </w:r>
      <w:r w:rsidRPr="00556A1E">
        <w:t xml:space="preserve"> </w:t>
      </w:r>
      <w:r>
        <w:t>a community is in that landscape, and more importantly, setting goals and prioritizing projects that move the Tribe toward its sustainable energy</w:t>
      </w:r>
      <w:r w:rsidRPr="00556A1E">
        <w:t xml:space="preserve"> destination.  </w:t>
      </w:r>
    </w:p>
    <w:p w14:paraId="59B917C7" w14:textId="77777777" w:rsidR="00957A3B" w:rsidRPr="00DC0853" w:rsidRDefault="00957A3B" w:rsidP="0079593E">
      <w:pPr>
        <w:pStyle w:val="IEHead01"/>
      </w:pPr>
      <w:bookmarkStart w:id="46" w:name="_Toc270344378"/>
      <w:r w:rsidRPr="00DC0853">
        <w:t>Additional Resources</w:t>
      </w:r>
      <w:bookmarkEnd w:id="46"/>
      <w:r w:rsidRPr="00DC0853">
        <w:t xml:space="preserve"> </w:t>
      </w:r>
    </w:p>
    <w:p w14:paraId="2CD20D21" w14:textId="77777777" w:rsidR="00957A3B" w:rsidRPr="002322A1" w:rsidRDefault="00957A3B" w:rsidP="004967CB">
      <w:pPr>
        <w:pStyle w:val="AKbodytext"/>
        <w:numPr>
          <w:ilvl w:val="0"/>
          <w:numId w:val="22"/>
        </w:numPr>
        <w:spacing w:after="0"/>
      </w:pPr>
      <w:r>
        <w:t>DOE</w:t>
      </w:r>
      <w:r w:rsidRPr="00DE41D5">
        <w:t xml:space="preserve"> Office of Indian Energy </w:t>
      </w:r>
      <w:r>
        <w:t xml:space="preserve">online educational course on </w:t>
      </w:r>
      <w:r w:rsidRPr="00DE41D5">
        <w:t>Strategic Energy Planning</w:t>
      </w:r>
      <w:r>
        <w:t xml:space="preserve">: </w:t>
      </w:r>
      <w:hyperlink r:id="rId47" w:history="1">
        <w:r w:rsidRPr="0079593E">
          <w:rPr>
            <w:rStyle w:val="AKhyperlinktext"/>
            <w:color w:val="106636" w:themeColor="accent1"/>
          </w:rPr>
          <w:t>www.nterlearning.org</w:t>
        </w:r>
      </w:hyperlink>
      <w:r w:rsidRPr="0079593E">
        <w:rPr>
          <w:color w:val="106636" w:themeColor="accent1"/>
        </w:rPr>
        <w:t xml:space="preserve"> </w:t>
      </w:r>
      <w:r>
        <w:t>(</w:t>
      </w:r>
      <w:r w:rsidRPr="00DE41D5">
        <w:t>search “Indian Energy”)</w:t>
      </w:r>
    </w:p>
    <w:p w14:paraId="114E6AAE" w14:textId="77777777" w:rsidR="00957A3B" w:rsidRPr="00DC0853" w:rsidRDefault="00957A3B" w:rsidP="004967CB">
      <w:pPr>
        <w:pStyle w:val="AKbodytext"/>
        <w:numPr>
          <w:ilvl w:val="0"/>
          <w:numId w:val="22"/>
        </w:numPr>
        <w:spacing w:after="0"/>
        <w:rPr>
          <w:rStyle w:val="AKhyperlinktext"/>
        </w:rPr>
      </w:pPr>
      <w:r>
        <w:t xml:space="preserve">Apply for up to 40 hours of free technical assistance from DOE to help with strategic energy planning at </w:t>
      </w:r>
      <w:hyperlink r:id="rId48" w:history="1">
        <w:r w:rsidRPr="0079593E">
          <w:rPr>
            <w:rStyle w:val="AKhyperlinktext"/>
            <w:color w:val="106636" w:themeColor="accent1"/>
          </w:rPr>
          <w:t>www.energy.gov/indianenergy/technical-assistance</w:t>
        </w:r>
      </w:hyperlink>
      <w:r w:rsidRPr="0079593E">
        <w:rPr>
          <w:rStyle w:val="AKhyperlinktext"/>
          <w:color w:val="106636" w:themeColor="accent1"/>
        </w:rPr>
        <w:t xml:space="preserve"> </w:t>
      </w:r>
    </w:p>
    <w:p w14:paraId="085F57D3" w14:textId="77777777" w:rsidR="00957A3B" w:rsidRPr="00DC0853" w:rsidRDefault="00957A3B" w:rsidP="004967CB">
      <w:pPr>
        <w:pStyle w:val="AKbodytext"/>
        <w:numPr>
          <w:ilvl w:val="0"/>
          <w:numId w:val="22"/>
        </w:numPr>
        <w:spacing w:after="0"/>
        <w:rPr>
          <w:rStyle w:val="AKhyperlinktext"/>
        </w:rPr>
      </w:pPr>
      <w:r>
        <w:t>DOE</w:t>
      </w:r>
      <w:r w:rsidRPr="00DE41D5">
        <w:t xml:space="preserve"> Office of Indian Energy </w:t>
      </w:r>
      <w:r>
        <w:t xml:space="preserve">case study on Developing Tribal Energy Projects: Community Energy Planning: </w:t>
      </w:r>
      <w:hyperlink r:id="rId49" w:history="1">
        <w:r w:rsidRPr="0079593E">
          <w:rPr>
            <w:rStyle w:val="AKhyperlinktext"/>
            <w:color w:val="106636" w:themeColor="accent1"/>
          </w:rPr>
          <w:t>http://www.nrel.gov/docs/fy13osti/56272.pdf</w:t>
        </w:r>
      </w:hyperlink>
      <w:r w:rsidRPr="0079593E">
        <w:rPr>
          <w:rStyle w:val="AKhyperlinktext"/>
          <w:color w:val="106636" w:themeColor="accent1"/>
        </w:rPr>
        <w:t xml:space="preserve"> </w:t>
      </w:r>
    </w:p>
    <w:p w14:paraId="4CB8FF7C" w14:textId="77777777" w:rsidR="00957A3B" w:rsidRPr="00DC0853" w:rsidRDefault="00957A3B" w:rsidP="004967CB">
      <w:pPr>
        <w:pStyle w:val="AKbodytext"/>
        <w:numPr>
          <w:ilvl w:val="0"/>
          <w:numId w:val="22"/>
        </w:numPr>
        <w:spacing w:after="0"/>
        <w:rPr>
          <w:rStyle w:val="AKhyperlinktext"/>
        </w:rPr>
      </w:pPr>
      <w:r>
        <w:t>DOE</w:t>
      </w:r>
      <w:r w:rsidRPr="00DE41D5">
        <w:t xml:space="preserve"> Office of Indian Energy</w:t>
      </w:r>
      <w:r>
        <w:t xml:space="preserve"> Resource Library: </w:t>
      </w:r>
      <w:hyperlink r:id="rId50" w:history="1">
        <w:r w:rsidRPr="0079593E">
          <w:rPr>
            <w:rStyle w:val="AKhyperlinktext"/>
            <w:color w:val="106636" w:themeColor="accent1"/>
          </w:rPr>
          <w:t>www.energy.gov/indianenergy/resources/energy-resource-library/strategic-energy-planning</w:t>
        </w:r>
      </w:hyperlink>
      <w:r w:rsidRPr="0079593E">
        <w:rPr>
          <w:rStyle w:val="AKhyperlinktext"/>
          <w:color w:val="auto"/>
        </w:rPr>
        <w:t>.</w:t>
      </w:r>
      <w:r w:rsidRPr="0079593E">
        <w:rPr>
          <w:rStyle w:val="AKhyperlinktext"/>
          <w:color w:val="106636" w:themeColor="accent1"/>
        </w:rPr>
        <w:t xml:space="preserve"> </w:t>
      </w:r>
      <w:bookmarkEnd w:id="4"/>
    </w:p>
    <w:sectPr w:rsidR="00957A3B" w:rsidRPr="00DC0853" w:rsidSect="008600AA">
      <w:pgSz w:w="12240" w:h="15840"/>
      <w:pgMar w:top="2160" w:right="1440" w:bottom="1152"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A9365" w14:textId="77777777" w:rsidR="00D2356F" w:rsidRDefault="00D2356F" w:rsidP="0007091A">
      <w:pPr>
        <w:spacing w:after="0"/>
      </w:pPr>
      <w:r>
        <w:separator/>
      </w:r>
    </w:p>
    <w:p w14:paraId="5D9591D6" w14:textId="77777777" w:rsidR="00D2356F" w:rsidRDefault="00D2356F"/>
    <w:p w14:paraId="4E089A3B" w14:textId="77777777" w:rsidR="00D2356F" w:rsidRDefault="00D2356F"/>
    <w:p w14:paraId="3B119AF5" w14:textId="77777777" w:rsidR="00D2356F" w:rsidRDefault="00D2356F"/>
    <w:p w14:paraId="2D727475" w14:textId="77777777" w:rsidR="00D2356F" w:rsidRDefault="00D2356F"/>
  </w:endnote>
  <w:endnote w:type="continuationSeparator" w:id="0">
    <w:p w14:paraId="31AF5576" w14:textId="77777777" w:rsidR="00D2356F" w:rsidRDefault="00D2356F" w:rsidP="0007091A">
      <w:pPr>
        <w:spacing w:after="0"/>
      </w:pPr>
      <w:r>
        <w:continuationSeparator/>
      </w:r>
    </w:p>
    <w:p w14:paraId="2E6E62E4" w14:textId="77777777" w:rsidR="00D2356F" w:rsidRDefault="00D2356F"/>
    <w:p w14:paraId="5BD48231" w14:textId="77777777" w:rsidR="00D2356F" w:rsidRDefault="00D2356F"/>
    <w:p w14:paraId="029388F1" w14:textId="77777777" w:rsidR="00D2356F" w:rsidRDefault="00D2356F"/>
    <w:p w14:paraId="70F931AE" w14:textId="77777777" w:rsidR="00D2356F" w:rsidRDefault="00D23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Roman">
    <w:altName w:val="Times"/>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nterstate">
    <w:altName w:val="Cambria"/>
    <w:panose1 w:val="00000000000000000000"/>
    <w:charset w:val="00"/>
    <w:family w:val="swiss"/>
    <w:notTrueType/>
    <w:pitch w:val="default"/>
    <w:sig w:usb0="00000003" w:usb1="00000000" w:usb2="00000000" w:usb3="00000000" w:csb0="00000001" w:csb1="00000000"/>
  </w:font>
  <w:font w:name="ＭＳ Ｐゴシック">
    <w:charset w:val="4E"/>
    <w:family w:val="auto"/>
    <w:pitch w:val="variable"/>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ITCFranklinGothicStd-BkCdIt">
    <w:altName w:val="Cambria"/>
    <w:panose1 w:val="00000000000000000000"/>
    <w:charset w:val="4D"/>
    <w:family w:val="auto"/>
    <w:notTrueType/>
    <w:pitch w:val="default"/>
    <w:sig w:usb0="00000003" w:usb1="00000000" w:usb2="00000000" w:usb3="00000000" w:csb0="00000001" w:csb1="00000000"/>
  </w:font>
  <w:font w:name="HGSoeiKakugothicUB">
    <w:altName w:val="HG創英角ｺﾞｼｯｸUB"/>
    <w:panose1 w:val="00000000000000000000"/>
    <w:charset w:val="80"/>
    <w:family w:val="roman"/>
    <w:notTrueType/>
    <w:pitch w:val="default"/>
  </w:font>
  <w:font w:name="Times New Roman MT Std">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35491"/>
      <w:docPartObj>
        <w:docPartGallery w:val="Page Numbers (Bottom of Page)"/>
        <w:docPartUnique/>
      </w:docPartObj>
    </w:sdtPr>
    <w:sdtEndPr>
      <w:rPr>
        <w:noProof/>
      </w:rPr>
    </w:sdtEndPr>
    <w:sdtContent>
      <w:p w14:paraId="1142A294" w14:textId="77777777" w:rsidR="00D2356F" w:rsidRDefault="00D2356F">
        <w:pPr>
          <w:pStyle w:val="Footer"/>
          <w:jc w:val="right"/>
        </w:pPr>
        <w:r>
          <w:fldChar w:fldCharType="begin"/>
        </w:r>
        <w:r>
          <w:instrText xml:space="preserve"> PAGE   \* MERGEFORMAT </w:instrText>
        </w:r>
        <w:r>
          <w:fldChar w:fldCharType="separate"/>
        </w:r>
        <w:r w:rsidR="0070487B">
          <w:rPr>
            <w:noProof/>
          </w:rPr>
          <w:t>v</w:t>
        </w:r>
        <w:r>
          <w:rPr>
            <w:noProof/>
          </w:rPr>
          <w:fldChar w:fldCharType="end"/>
        </w:r>
      </w:p>
    </w:sdtContent>
  </w:sdt>
  <w:p w14:paraId="4463D192" w14:textId="77777777" w:rsidR="00D2356F" w:rsidRDefault="00D235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59FDF" w14:textId="77777777" w:rsidR="00D2356F" w:rsidRDefault="00D2356F" w:rsidP="002716E1">
      <w:pPr>
        <w:spacing w:after="0"/>
      </w:pPr>
      <w:r>
        <w:separator/>
      </w:r>
    </w:p>
  </w:footnote>
  <w:footnote w:type="continuationSeparator" w:id="0">
    <w:p w14:paraId="59045E0A" w14:textId="77777777" w:rsidR="00D2356F" w:rsidRDefault="00D2356F" w:rsidP="0007091A">
      <w:pPr>
        <w:spacing w:after="0"/>
      </w:pPr>
      <w:r>
        <w:continuationSeparator/>
      </w:r>
    </w:p>
    <w:p w14:paraId="17988D7C" w14:textId="77777777" w:rsidR="00D2356F" w:rsidRDefault="00D2356F"/>
    <w:p w14:paraId="52789E72" w14:textId="77777777" w:rsidR="00D2356F" w:rsidRDefault="00D2356F"/>
    <w:p w14:paraId="7863516E" w14:textId="77777777" w:rsidR="00D2356F" w:rsidRDefault="00D2356F"/>
    <w:p w14:paraId="1537D6E2" w14:textId="77777777" w:rsidR="00D2356F" w:rsidRDefault="00D235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10C2B" w14:textId="33AAD78B" w:rsidR="00D2356F" w:rsidRDefault="00D2356F" w:rsidP="007B1E60">
    <w:pPr>
      <w:pStyle w:val="IEHeader"/>
    </w:pPr>
    <w:r>
      <w:t>Strategic Energy Plan and Planning Handbook</w:t>
    </w:r>
    <w:r w:rsidRPr="002D635C">
      <w:rPr>
        <w:noProof/>
      </w:rPr>
      <w:drawing>
        <wp:anchor distT="0" distB="0" distL="114300" distR="114300" simplePos="0" relativeHeight="251673088" behindDoc="0" locked="0" layoutInCell="1" allowOverlap="1" wp14:anchorId="223D1FB5" wp14:editId="1DF61CD3">
          <wp:simplePos x="0" y="0"/>
          <wp:positionH relativeFrom="column">
            <wp:posOffset>-528320</wp:posOffset>
          </wp:positionH>
          <wp:positionV relativeFrom="paragraph">
            <wp:posOffset>232410</wp:posOffset>
          </wp:positionV>
          <wp:extent cx="6995160" cy="283464"/>
          <wp:effectExtent l="0" t="0" r="0" b="0"/>
          <wp:wrapNone/>
          <wp:docPr id="3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5160" cy="2834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899F8" w14:textId="77777777" w:rsidR="00D2356F" w:rsidRPr="00E00981" w:rsidRDefault="00D2356F" w:rsidP="00E00981">
    <w:pPr>
      <w:pStyle w:val="Header"/>
    </w:pPr>
    <w:r w:rsidRPr="002D635C">
      <w:rPr>
        <w:noProof/>
      </w:rPr>
      <w:drawing>
        <wp:anchor distT="0" distB="0" distL="114300" distR="114300" simplePos="0" relativeHeight="251671040" behindDoc="0" locked="0" layoutInCell="1" allowOverlap="1" wp14:anchorId="05BC9BBB" wp14:editId="2FAEF694">
          <wp:simplePos x="0" y="0"/>
          <wp:positionH relativeFrom="column">
            <wp:posOffset>-528320</wp:posOffset>
          </wp:positionH>
          <wp:positionV relativeFrom="paragraph">
            <wp:posOffset>8728710</wp:posOffset>
          </wp:positionV>
          <wp:extent cx="6995160" cy="283464"/>
          <wp:effectExtent l="0" t="0" r="0" b="0"/>
          <wp:wrapNone/>
          <wp:docPr id="3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5160" cy="283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CDF">
      <w:rPr>
        <w:noProof/>
      </w:rPr>
      <w:drawing>
        <wp:anchor distT="0" distB="0" distL="114300" distR="114300" simplePos="0" relativeHeight="251668992" behindDoc="0" locked="0" layoutInCell="1" allowOverlap="1" wp14:anchorId="66365498" wp14:editId="4D583A56">
          <wp:simplePos x="0" y="0"/>
          <wp:positionH relativeFrom="column">
            <wp:posOffset>-513715</wp:posOffset>
          </wp:positionH>
          <wp:positionV relativeFrom="paragraph">
            <wp:posOffset>833120</wp:posOffset>
          </wp:positionV>
          <wp:extent cx="6858000" cy="2468880"/>
          <wp:effectExtent l="0" t="0" r="0" b="0"/>
          <wp:wrapNone/>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858000" cy="2468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CDF">
      <w:rPr>
        <w:noProof/>
      </w:rPr>
      <w:drawing>
        <wp:anchor distT="0" distB="0" distL="114300" distR="114300" simplePos="0" relativeHeight="251666944" behindDoc="0" locked="0" layoutInCell="1" allowOverlap="1" wp14:anchorId="4CC2DD64" wp14:editId="6AB43199">
          <wp:simplePos x="0" y="0"/>
          <wp:positionH relativeFrom="column">
            <wp:posOffset>-560070</wp:posOffset>
          </wp:positionH>
          <wp:positionV relativeFrom="paragraph">
            <wp:posOffset>-23495</wp:posOffset>
          </wp:positionV>
          <wp:extent cx="6972300" cy="774700"/>
          <wp:effectExtent l="0" t="0" r="12700" b="12700"/>
          <wp:wrapNone/>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6972300" cy="774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0D26D" w14:textId="27FA2655" w:rsidR="00D2356F" w:rsidRDefault="00D2356F" w:rsidP="007B1E60">
    <w:pPr>
      <w:pStyle w:val="IEHeader"/>
    </w:pPr>
    <w:r>
      <w:t>Strategic Energy Plan and Planning Handbook</w:t>
    </w:r>
    <w:r w:rsidRPr="002D635C">
      <w:rPr>
        <w:noProof/>
      </w:rPr>
      <w:t xml:space="preserve"> </w:t>
    </w:r>
    <w:r w:rsidRPr="002D635C">
      <w:rPr>
        <w:noProof/>
      </w:rPr>
      <w:drawing>
        <wp:anchor distT="0" distB="0" distL="114300" distR="114300" simplePos="0" relativeHeight="251675136" behindDoc="0" locked="0" layoutInCell="1" allowOverlap="1" wp14:anchorId="1DDFA67B" wp14:editId="280285BE">
          <wp:simplePos x="0" y="0"/>
          <wp:positionH relativeFrom="column">
            <wp:posOffset>-528320</wp:posOffset>
          </wp:positionH>
          <wp:positionV relativeFrom="paragraph">
            <wp:posOffset>232410</wp:posOffset>
          </wp:positionV>
          <wp:extent cx="6995160" cy="283464"/>
          <wp:effectExtent l="0" t="0" r="0" b="0"/>
          <wp:wrapNone/>
          <wp:docPr id="3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5160" cy="2834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37F2"/>
    <w:multiLevelType w:val="hybridMultilevel"/>
    <w:tmpl w:val="0324F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5628D"/>
    <w:multiLevelType w:val="hybridMultilevel"/>
    <w:tmpl w:val="1116E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4101B0"/>
    <w:multiLevelType w:val="hybridMultilevel"/>
    <w:tmpl w:val="E1005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E62B5"/>
    <w:multiLevelType w:val="hybridMultilevel"/>
    <w:tmpl w:val="C27A390E"/>
    <w:lvl w:ilvl="0" w:tplc="527CFA32">
      <w:start w:val="1"/>
      <w:numFmt w:val="bullet"/>
      <w:lvlText w:val=""/>
      <w:lvlJc w:val="left"/>
      <w:pPr>
        <w:ind w:left="720" w:hanging="360"/>
      </w:pPr>
      <w:rPr>
        <w:rFonts w:ascii="Symbol" w:hAnsi="Symbol" w:hint="default"/>
        <w:color w:val="auto"/>
      </w:rPr>
    </w:lvl>
    <w:lvl w:ilvl="1" w:tplc="DD10558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EB70CB"/>
    <w:multiLevelType w:val="hybridMultilevel"/>
    <w:tmpl w:val="1ACEAFF6"/>
    <w:lvl w:ilvl="0" w:tplc="527CFA3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1F19301E"/>
    <w:multiLevelType w:val="hybridMultilevel"/>
    <w:tmpl w:val="4FA4D89C"/>
    <w:lvl w:ilvl="0" w:tplc="527CFA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9C3615"/>
    <w:multiLevelType w:val="hybridMultilevel"/>
    <w:tmpl w:val="1474FCCC"/>
    <w:lvl w:ilvl="0" w:tplc="527CFA3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27FB7B5E"/>
    <w:multiLevelType w:val="hybridMultilevel"/>
    <w:tmpl w:val="64847B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01588D"/>
    <w:multiLevelType w:val="hybridMultilevel"/>
    <w:tmpl w:val="DB4C9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DE3CEA"/>
    <w:multiLevelType w:val="hybridMultilevel"/>
    <w:tmpl w:val="B2AE6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8B4555"/>
    <w:multiLevelType w:val="hybridMultilevel"/>
    <w:tmpl w:val="EEA8328C"/>
    <w:lvl w:ilvl="0" w:tplc="7156709C">
      <w:start w:val="1"/>
      <w:numFmt w:val="bullet"/>
      <w:pStyle w:val="Bullet1"/>
      <w:lvlText w:val=""/>
      <w:lvlJc w:val="left"/>
      <w:pPr>
        <w:ind w:left="720" w:hanging="360"/>
      </w:pPr>
      <w:rPr>
        <w:rFonts w:ascii="Wingdings" w:hAnsi="Wingdings" w:hint="default"/>
        <w:color w:val="A2C2E8"/>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591902"/>
    <w:multiLevelType w:val="hybridMultilevel"/>
    <w:tmpl w:val="35C8B59A"/>
    <w:lvl w:ilvl="0" w:tplc="527CFA32">
      <w:start w:val="1"/>
      <w:numFmt w:val="bullet"/>
      <w:lvlText w:val=""/>
      <w:lvlJc w:val="left"/>
      <w:pPr>
        <w:ind w:left="720" w:hanging="360"/>
      </w:pPr>
      <w:rPr>
        <w:rFonts w:ascii="Symbol" w:hAnsi="Symbol" w:hint="default"/>
        <w:color w:val="auto"/>
      </w:rPr>
    </w:lvl>
    <w:lvl w:ilvl="1" w:tplc="527CFA32">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C55558"/>
    <w:multiLevelType w:val="hybridMultilevel"/>
    <w:tmpl w:val="D6E6F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AB017D"/>
    <w:multiLevelType w:val="hybridMultilevel"/>
    <w:tmpl w:val="8C3EAB8C"/>
    <w:lvl w:ilvl="0" w:tplc="66B24780">
      <w:start w:val="1"/>
      <w:numFmt w:val="bullet"/>
      <w:pStyle w:val="IEBodyTextBullets"/>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5EC124A"/>
    <w:multiLevelType w:val="hybridMultilevel"/>
    <w:tmpl w:val="97F2847E"/>
    <w:lvl w:ilvl="0" w:tplc="527CFA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071A7B"/>
    <w:multiLevelType w:val="hybridMultilevel"/>
    <w:tmpl w:val="32CE8DC0"/>
    <w:lvl w:ilvl="0" w:tplc="527CFA32">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5E1978"/>
    <w:multiLevelType w:val="hybridMultilevel"/>
    <w:tmpl w:val="94F2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1F203F"/>
    <w:multiLevelType w:val="multilevel"/>
    <w:tmpl w:val="97D2C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1F3ECC"/>
    <w:multiLevelType w:val="multilevel"/>
    <w:tmpl w:val="877C2A34"/>
    <w:lvl w:ilvl="0">
      <w:start w:val="1"/>
      <w:numFmt w:val="decimal"/>
      <w:pStyle w:val="IEHead01Numbered"/>
      <w:lvlText w:val="%1"/>
      <w:lvlJc w:val="left"/>
      <w:pPr>
        <w:tabs>
          <w:tab w:val="num" w:pos="432"/>
        </w:tabs>
        <w:ind w:left="432" w:hanging="432"/>
      </w:pPr>
      <w:rPr>
        <w:rFonts w:hint="default"/>
      </w:rPr>
    </w:lvl>
    <w:lvl w:ilvl="1">
      <w:start w:val="1"/>
      <w:numFmt w:val="decimal"/>
      <w:pStyle w:val="IEHead02Numbered"/>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nsid w:val="78743A34"/>
    <w:multiLevelType w:val="hybridMultilevel"/>
    <w:tmpl w:val="5066E1FC"/>
    <w:lvl w:ilvl="0" w:tplc="527CFA3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B8190D"/>
    <w:multiLevelType w:val="hybridMultilevel"/>
    <w:tmpl w:val="5814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A728AC"/>
    <w:multiLevelType w:val="hybridMultilevel"/>
    <w:tmpl w:val="D0E4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8"/>
  </w:num>
  <w:num w:numId="4">
    <w:abstractNumId w:val="9"/>
  </w:num>
  <w:num w:numId="5">
    <w:abstractNumId w:val="1"/>
  </w:num>
  <w:num w:numId="6">
    <w:abstractNumId w:val="21"/>
  </w:num>
  <w:num w:numId="7">
    <w:abstractNumId w:val="20"/>
  </w:num>
  <w:num w:numId="8">
    <w:abstractNumId w:val="8"/>
  </w:num>
  <w:num w:numId="9">
    <w:abstractNumId w:val="12"/>
  </w:num>
  <w:num w:numId="10">
    <w:abstractNumId w:val="0"/>
  </w:num>
  <w:num w:numId="11">
    <w:abstractNumId w:val="2"/>
  </w:num>
  <w:num w:numId="12">
    <w:abstractNumId w:val="3"/>
  </w:num>
  <w:num w:numId="13">
    <w:abstractNumId w:val="5"/>
  </w:num>
  <w:num w:numId="14">
    <w:abstractNumId w:val="17"/>
  </w:num>
  <w:num w:numId="15">
    <w:abstractNumId w:val="16"/>
  </w:num>
  <w:num w:numId="16">
    <w:abstractNumId w:val="7"/>
  </w:num>
  <w:num w:numId="17">
    <w:abstractNumId w:val="19"/>
  </w:num>
  <w:num w:numId="18">
    <w:abstractNumId w:val="11"/>
  </w:num>
  <w:num w:numId="19">
    <w:abstractNumId w:val="14"/>
  </w:num>
  <w:num w:numId="20">
    <w:abstractNumId w:val="4"/>
  </w:num>
  <w:num w:numId="21">
    <w:abstractNumId w:val="6"/>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US" w:vendorID="64" w:dllVersion="131078" w:nlCheck="1" w:checkStyle="1"/>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FDE"/>
    <w:rsid w:val="00002723"/>
    <w:rsid w:val="000037B5"/>
    <w:rsid w:val="00010353"/>
    <w:rsid w:val="000125CA"/>
    <w:rsid w:val="00022C10"/>
    <w:rsid w:val="00023BFF"/>
    <w:rsid w:val="00030102"/>
    <w:rsid w:val="00033BB7"/>
    <w:rsid w:val="000534CF"/>
    <w:rsid w:val="0007091A"/>
    <w:rsid w:val="00070969"/>
    <w:rsid w:val="00071E84"/>
    <w:rsid w:val="000734E9"/>
    <w:rsid w:val="0007419B"/>
    <w:rsid w:val="000756A5"/>
    <w:rsid w:val="00081D62"/>
    <w:rsid w:val="00092519"/>
    <w:rsid w:val="0009683E"/>
    <w:rsid w:val="00097630"/>
    <w:rsid w:val="000A01CE"/>
    <w:rsid w:val="000A0AD1"/>
    <w:rsid w:val="000A1C0D"/>
    <w:rsid w:val="000B3144"/>
    <w:rsid w:val="000B3735"/>
    <w:rsid w:val="000B3D61"/>
    <w:rsid w:val="000C00D5"/>
    <w:rsid w:val="000C1CB6"/>
    <w:rsid w:val="000C4AD9"/>
    <w:rsid w:val="000D5BFC"/>
    <w:rsid w:val="000E6553"/>
    <w:rsid w:val="000E72DA"/>
    <w:rsid w:val="000F4157"/>
    <w:rsid w:val="000F4407"/>
    <w:rsid w:val="00100A7F"/>
    <w:rsid w:val="00102A92"/>
    <w:rsid w:val="00104484"/>
    <w:rsid w:val="0010533C"/>
    <w:rsid w:val="00105E3E"/>
    <w:rsid w:val="001072A5"/>
    <w:rsid w:val="00112DD9"/>
    <w:rsid w:val="0011446C"/>
    <w:rsid w:val="001238D2"/>
    <w:rsid w:val="00127F1A"/>
    <w:rsid w:val="00132941"/>
    <w:rsid w:val="00134D2D"/>
    <w:rsid w:val="0014054A"/>
    <w:rsid w:val="00143D08"/>
    <w:rsid w:val="00146163"/>
    <w:rsid w:val="0015178A"/>
    <w:rsid w:val="00162F66"/>
    <w:rsid w:val="00166608"/>
    <w:rsid w:val="001674DB"/>
    <w:rsid w:val="00171A80"/>
    <w:rsid w:val="001737F8"/>
    <w:rsid w:val="00176551"/>
    <w:rsid w:val="00176DF9"/>
    <w:rsid w:val="00184409"/>
    <w:rsid w:val="00187F1C"/>
    <w:rsid w:val="00192C70"/>
    <w:rsid w:val="0019567D"/>
    <w:rsid w:val="00196506"/>
    <w:rsid w:val="001A12E4"/>
    <w:rsid w:val="001A17DD"/>
    <w:rsid w:val="001A2EBF"/>
    <w:rsid w:val="001A6A47"/>
    <w:rsid w:val="001A6C9C"/>
    <w:rsid w:val="001B0823"/>
    <w:rsid w:val="001B3B61"/>
    <w:rsid w:val="001C3AAE"/>
    <w:rsid w:val="001C5FDF"/>
    <w:rsid w:val="001C64F9"/>
    <w:rsid w:val="001D166C"/>
    <w:rsid w:val="001D40DE"/>
    <w:rsid w:val="001E34D2"/>
    <w:rsid w:val="001E66AB"/>
    <w:rsid w:val="001E7897"/>
    <w:rsid w:val="001F1720"/>
    <w:rsid w:val="0020063B"/>
    <w:rsid w:val="00200813"/>
    <w:rsid w:val="00202751"/>
    <w:rsid w:val="002045F9"/>
    <w:rsid w:val="00206795"/>
    <w:rsid w:val="00211A99"/>
    <w:rsid w:val="00214E21"/>
    <w:rsid w:val="002150D3"/>
    <w:rsid w:val="00221D53"/>
    <w:rsid w:val="002231F5"/>
    <w:rsid w:val="00227898"/>
    <w:rsid w:val="00233262"/>
    <w:rsid w:val="00240676"/>
    <w:rsid w:val="0024196D"/>
    <w:rsid w:val="00244BB9"/>
    <w:rsid w:val="0024745E"/>
    <w:rsid w:val="00250615"/>
    <w:rsid w:val="00251000"/>
    <w:rsid w:val="00256B06"/>
    <w:rsid w:val="0025788C"/>
    <w:rsid w:val="00270221"/>
    <w:rsid w:val="002716E1"/>
    <w:rsid w:val="00274CB1"/>
    <w:rsid w:val="0027561C"/>
    <w:rsid w:val="00277AE6"/>
    <w:rsid w:val="00281AC6"/>
    <w:rsid w:val="002851CC"/>
    <w:rsid w:val="002857C4"/>
    <w:rsid w:val="00285D44"/>
    <w:rsid w:val="00286F30"/>
    <w:rsid w:val="002925B9"/>
    <w:rsid w:val="00295084"/>
    <w:rsid w:val="00296A8D"/>
    <w:rsid w:val="002A1937"/>
    <w:rsid w:val="002B401E"/>
    <w:rsid w:val="002B5F9D"/>
    <w:rsid w:val="002C2786"/>
    <w:rsid w:val="002C371A"/>
    <w:rsid w:val="002C39E4"/>
    <w:rsid w:val="002C4457"/>
    <w:rsid w:val="002C6ADF"/>
    <w:rsid w:val="002D3146"/>
    <w:rsid w:val="002D36F4"/>
    <w:rsid w:val="002D3AC2"/>
    <w:rsid w:val="002D55E5"/>
    <w:rsid w:val="002E7B8E"/>
    <w:rsid w:val="002F135F"/>
    <w:rsid w:val="002F673D"/>
    <w:rsid w:val="003021C9"/>
    <w:rsid w:val="003124B4"/>
    <w:rsid w:val="00312A68"/>
    <w:rsid w:val="00315D80"/>
    <w:rsid w:val="00325522"/>
    <w:rsid w:val="003355AD"/>
    <w:rsid w:val="003447E9"/>
    <w:rsid w:val="0035141B"/>
    <w:rsid w:val="003626CF"/>
    <w:rsid w:val="00363BC0"/>
    <w:rsid w:val="003768F1"/>
    <w:rsid w:val="00380F62"/>
    <w:rsid w:val="00381E1C"/>
    <w:rsid w:val="00382B4B"/>
    <w:rsid w:val="00394FCF"/>
    <w:rsid w:val="0039615D"/>
    <w:rsid w:val="003A465F"/>
    <w:rsid w:val="003A5230"/>
    <w:rsid w:val="003B067F"/>
    <w:rsid w:val="003B1BB6"/>
    <w:rsid w:val="003B2962"/>
    <w:rsid w:val="003B42A5"/>
    <w:rsid w:val="003C038F"/>
    <w:rsid w:val="003C0FE8"/>
    <w:rsid w:val="003C21D4"/>
    <w:rsid w:val="003C51ED"/>
    <w:rsid w:val="003E06A1"/>
    <w:rsid w:val="003E4259"/>
    <w:rsid w:val="003E578C"/>
    <w:rsid w:val="003F0261"/>
    <w:rsid w:val="003F6246"/>
    <w:rsid w:val="004006BF"/>
    <w:rsid w:val="00401BEF"/>
    <w:rsid w:val="004026CB"/>
    <w:rsid w:val="00403F07"/>
    <w:rsid w:val="00406855"/>
    <w:rsid w:val="004129A0"/>
    <w:rsid w:val="004225D8"/>
    <w:rsid w:val="0042478E"/>
    <w:rsid w:val="00424CCA"/>
    <w:rsid w:val="00424FBC"/>
    <w:rsid w:val="0042694F"/>
    <w:rsid w:val="00427D7C"/>
    <w:rsid w:val="004335B9"/>
    <w:rsid w:val="0043486A"/>
    <w:rsid w:val="00436CE5"/>
    <w:rsid w:val="0044246E"/>
    <w:rsid w:val="004451FD"/>
    <w:rsid w:val="00447120"/>
    <w:rsid w:val="00450595"/>
    <w:rsid w:val="00450AD9"/>
    <w:rsid w:val="004519EA"/>
    <w:rsid w:val="00452CD4"/>
    <w:rsid w:val="00463724"/>
    <w:rsid w:val="00473581"/>
    <w:rsid w:val="00480388"/>
    <w:rsid w:val="00486B6D"/>
    <w:rsid w:val="00492AD4"/>
    <w:rsid w:val="00495884"/>
    <w:rsid w:val="004967CB"/>
    <w:rsid w:val="004A5ED2"/>
    <w:rsid w:val="004A63AA"/>
    <w:rsid w:val="004A72C9"/>
    <w:rsid w:val="004A7536"/>
    <w:rsid w:val="004A759B"/>
    <w:rsid w:val="004B4ACF"/>
    <w:rsid w:val="004B66CE"/>
    <w:rsid w:val="004C0489"/>
    <w:rsid w:val="004C31B4"/>
    <w:rsid w:val="004C7030"/>
    <w:rsid w:val="004C77D3"/>
    <w:rsid w:val="004D1807"/>
    <w:rsid w:val="004D5560"/>
    <w:rsid w:val="004D7B0B"/>
    <w:rsid w:val="004E34CE"/>
    <w:rsid w:val="004F3D07"/>
    <w:rsid w:val="004F6448"/>
    <w:rsid w:val="00501C15"/>
    <w:rsid w:val="005065B0"/>
    <w:rsid w:val="005109B3"/>
    <w:rsid w:val="00522B23"/>
    <w:rsid w:val="00524566"/>
    <w:rsid w:val="00525AAA"/>
    <w:rsid w:val="00531742"/>
    <w:rsid w:val="005335BA"/>
    <w:rsid w:val="00544B37"/>
    <w:rsid w:val="00552562"/>
    <w:rsid w:val="0055412B"/>
    <w:rsid w:val="00554F8F"/>
    <w:rsid w:val="00561DE1"/>
    <w:rsid w:val="0056279B"/>
    <w:rsid w:val="00562DAD"/>
    <w:rsid w:val="005652E4"/>
    <w:rsid w:val="005710CA"/>
    <w:rsid w:val="00584FD2"/>
    <w:rsid w:val="00585910"/>
    <w:rsid w:val="005960A7"/>
    <w:rsid w:val="005A0337"/>
    <w:rsid w:val="005A17A5"/>
    <w:rsid w:val="005A5119"/>
    <w:rsid w:val="005A7E4F"/>
    <w:rsid w:val="005B3175"/>
    <w:rsid w:val="005B4502"/>
    <w:rsid w:val="005C06F9"/>
    <w:rsid w:val="005C4FAD"/>
    <w:rsid w:val="005C5055"/>
    <w:rsid w:val="005C5080"/>
    <w:rsid w:val="005C5655"/>
    <w:rsid w:val="005C77E9"/>
    <w:rsid w:val="005D0867"/>
    <w:rsid w:val="005D3403"/>
    <w:rsid w:val="005D4E15"/>
    <w:rsid w:val="005E21FA"/>
    <w:rsid w:val="005E22BE"/>
    <w:rsid w:val="005E6C88"/>
    <w:rsid w:val="005E7C3A"/>
    <w:rsid w:val="005F1641"/>
    <w:rsid w:val="005F49A5"/>
    <w:rsid w:val="005F4E8D"/>
    <w:rsid w:val="00605BE4"/>
    <w:rsid w:val="006138C5"/>
    <w:rsid w:val="00614BA5"/>
    <w:rsid w:val="00621106"/>
    <w:rsid w:val="0062280E"/>
    <w:rsid w:val="00625B0C"/>
    <w:rsid w:val="006272A5"/>
    <w:rsid w:val="00656931"/>
    <w:rsid w:val="00661361"/>
    <w:rsid w:val="00662280"/>
    <w:rsid w:val="00663EBF"/>
    <w:rsid w:val="0066424F"/>
    <w:rsid w:val="00665440"/>
    <w:rsid w:val="0066657D"/>
    <w:rsid w:val="00666EBD"/>
    <w:rsid w:val="00667ABF"/>
    <w:rsid w:val="006721D4"/>
    <w:rsid w:val="0067711E"/>
    <w:rsid w:val="006906F1"/>
    <w:rsid w:val="006943A8"/>
    <w:rsid w:val="00694A84"/>
    <w:rsid w:val="00697A0B"/>
    <w:rsid w:val="00697A3F"/>
    <w:rsid w:val="006A08ED"/>
    <w:rsid w:val="006A127D"/>
    <w:rsid w:val="006B063D"/>
    <w:rsid w:val="006B1076"/>
    <w:rsid w:val="006B79C0"/>
    <w:rsid w:val="006E1E41"/>
    <w:rsid w:val="006E2E33"/>
    <w:rsid w:val="006E7191"/>
    <w:rsid w:val="006F5578"/>
    <w:rsid w:val="006F568A"/>
    <w:rsid w:val="006F70E2"/>
    <w:rsid w:val="00701BA0"/>
    <w:rsid w:val="0070487B"/>
    <w:rsid w:val="0073269F"/>
    <w:rsid w:val="00735C8C"/>
    <w:rsid w:val="0074147A"/>
    <w:rsid w:val="00741633"/>
    <w:rsid w:val="007510ED"/>
    <w:rsid w:val="00751DB9"/>
    <w:rsid w:val="0075385E"/>
    <w:rsid w:val="00753ED6"/>
    <w:rsid w:val="00755B63"/>
    <w:rsid w:val="0075724B"/>
    <w:rsid w:val="00761A6A"/>
    <w:rsid w:val="007664CE"/>
    <w:rsid w:val="0077037C"/>
    <w:rsid w:val="00776280"/>
    <w:rsid w:val="0077646A"/>
    <w:rsid w:val="007803FB"/>
    <w:rsid w:val="00782967"/>
    <w:rsid w:val="0079593E"/>
    <w:rsid w:val="007A3F4D"/>
    <w:rsid w:val="007B1E60"/>
    <w:rsid w:val="007B3A94"/>
    <w:rsid w:val="007B788B"/>
    <w:rsid w:val="007C3C03"/>
    <w:rsid w:val="007C63D4"/>
    <w:rsid w:val="007C78A7"/>
    <w:rsid w:val="007D1F14"/>
    <w:rsid w:val="007D2EF7"/>
    <w:rsid w:val="007E0EF7"/>
    <w:rsid w:val="007F6D3A"/>
    <w:rsid w:val="0080253F"/>
    <w:rsid w:val="008048A1"/>
    <w:rsid w:val="00827373"/>
    <w:rsid w:val="008443DC"/>
    <w:rsid w:val="00847B22"/>
    <w:rsid w:val="008500E7"/>
    <w:rsid w:val="00850542"/>
    <w:rsid w:val="0085270D"/>
    <w:rsid w:val="008557B4"/>
    <w:rsid w:val="00857E79"/>
    <w:rsid w:val="008600AA"/>
    <w:rsid w:val="00864BA3"/>
    <w:rsid w:val="0087018D"/>
    <w:rsid w:val="008777DB"/>
    <w:rsid w:val="00885142"/>
    <w:rsid w:val="008868AA"/>
    <w:rsid w:val="00887CA6"/>
    <w:rsid w:val="00892FCA"/>
    <w:rsid w:val="0089311B"/>
    <w:rsid w:val="00895081"/>
    <w:rsid w:val="00895C59"/>
    <w:rsid w:val="008965BC"/>
    <w:rsid w:val="008B521E"/>
    <w:rsid w:val="008B5612"/>
    <w:rsid w:val="008B77AA"/>
    <w:rsid w:val="008C08A8"/>
    <w:rsid w:val="008C3B3A"/>
    <w:rsid w:val="008C3BD7"/>
    <w:rsid w:val="008C4E66"/>
    <w:rsid w:val="008C652C"/>
    <w:rsid w:val="008D155B"/>
    <w:rsid w:val="008D25EB"/>
    <w:rsid w:val="008D281F"/>
    <w:rsid w:val="008D3907"/>
    <w:rsid w:val="008D3FA2"/>
    <w:rsid w:val="008D544A"/>
    <w:rsid w:val="008D6359"/>
    <w:rsid w:val="008E3C5F"/>
    <w:rsid w:val="008E4E21"/>
    <w:rsid w:val="008E7D51"/>
    <w:rsid w:val="008E7D92"/>
    <w:rsid w:val="008F5E90"/>
    <w:rsid w:val="00902DD6"/>
    <w:rsid w:val="00905767"/>
    <w:rsid w:val="009078EF"/>
    <w:rsid w:val="00917855"/>
    <w:rsid w:val="00922DEA"/>
    <w:rsid w:val="00927089"/>
    <w:rsid w:val="0093203B"/>
    <w:rsid w:val="009324E9"/>
    <w:rsid w:val="0093369A"/>
    <w:rsid w:val="00937C29"/>
    <w:rsid w:val="00940669"/>
    <w:rsid w:val="00940B78"/>
    <w:rsid w:val="00942AB3"/>
    <w:rsid w:val="00955B6F"/>
    <w:rsid w:val="00957A3B"/>
    <w:rsid w:val="00962F92"/>
    <w:rsid w:val="009717B7"/>
    <w:rsid w:val="00971858"/>
    <w:rsid w:val="00984C56"/>
    <w:rsid w:val="009856C3"/>
    <w:rsid w:val="00990B4D"/>
    <w:rsid w:val="00991107"/>
    <w:rsid w:val="00991407"/>
    <w:rsid w:val="00996FDE"/>
    <w:rsid w:val="009B4823"/>
    <w:rsid w:val="009B5D61"/>
    <w:rsid w:val="009C29AC"/>
    <w:rsid w:val="009C4BE1"/>
    <w:rsid w:val="009C50AD"/>
    <w:rsid w:val="009C5F18"/>
    <w:rsid w:val="009D21EA"/>
    <w:rsid w:val="009D6E50"/>
    <w:rsid w:val="009E1AB7"/>
    <w:rsid w:val="009E1D79"/>
    <w:rsid w:val="009E21FA"/>
    <w:rsid w:val="009E6CD5"/>
    <w:rsid w:val="009F254F"/>
    <w:rsid w:val="009F3F9F"/>
    <w:rsid w:val="009F410A"/>
    <w:rsid w:val="009F4EA6"/>
    <w:rsid w:val="009F5AEC"/>
    <w:rsid w:val="00A01C6C"/>
    <w:rsid w:val="00A0396E"/>
    <w:rsid w:val="00A04818"/>
    <w:rsid w:val="00A05F8B"/>
    <w:rsid w:val="00A21257"/>
    <w:rsid w:val="00A235A8"/>
    <w:rsid w:val="00A26484"/>
    <w:rsid w:val="00A31D6D"/>
    <w:rsid w:val="00A3295A"/>
    <w:rsid w:val="00A33399"/>
    <w:rsid w:val="00A36B7D"/>
    <w:rsid w:val="00A41B61"/>
    <w:rsid w:val="00A442E4"/>
    <w:rsid w:val="00A53755"/>
    <w:rsid w:val="00A549F8"/>
    <w:rsid w:val="00A54F3B"/>
    <w:rsid w:val="00A55256"/>
    <w:rsid w:val="00A62E7C"/>
    <w:rsid w:val="00A666CE"/>
    <w:rsid w:val="00A731A7"/>
    <w:rsid w:val="00A777AC"/>
    <w:rsid w:val="00A81D78"/>
    <w:rsid w:val="00A874AB"/>
    <w:rsid w:val="00A956FE"/>
    <w:rsid w:val="00A966DB"/>
    <w:rsid w:val="00A96C1A"/>
    <w:rsid w:val="00A96C2F"/>
    <w:rsid w:val="00A97A48"/>
    <w:rsid w:val="00A97AE3"/>
    <w:rsid w:val="00AA2DDA"/>
    <w:rsid w:val="00AB2F67"/>
    <w:rsid w:val="00AB3EDA"/>
    <w:rsid w:val="00AB69D9"/>
    <w:rsid w:val="00AC082F"/>
    <w:rsid w:val="00AC259D"/>
    <w:rsid w:val="00AD54BD"/>
    <w:rsid w:val="00AD7E3C"/>
    <w:rsid w:val="00AE1B93"/>
    <w:rsid w:val="00AF22B5"/>
    <w:rsid w:val="00B100F7"/>
    <w:rsid w:val="00B139B9"/>
    <w:rsid w:val="00B14357"/>
    <w:rsid w:val="00B207FD"/>
    <w:rsid w:val="00B26464"/>
    <w:rsid w:val="00B268A1"/>
    <w:rsid w:val="00B274FC"/>
    <w:rsid w:val="00B348D7"/>
    <w:rsid w:val="00B35986"/>
    <w:rsid w:val="00B37310"/>
    <w:rsid w:val="00B44D88"/>
    <w:rsid w:val="00B47144"/>
    <w:rsid w:val="00B51176"/>
    <w:rsid w:val="00B532D7"/>
    <w:rsid w:val="00B537C1"/>
    <w:rsid w:val="00B708CD"/>
    <w:rsid w:val="00B7394F"/>
    <w:rsid w:val="00B76923"/>
    <w:rsid w:val="00B773D1"/>
    <w:rsid w:val="00B82819"/>
    <w:rsid w:val="00B83E41"/>
    <w:rsid w:val="00B87BF3"/>
    <w:rsid w:val="00B91F3F"/>
    <w:rsid w:val="00B92126"/>
    <w:rsid w:val="00B94E26"/>
    <w:rsid w:val="00B96CB5"/>
    <w:rsid w:val="00B97171"/>
    <w:rsid w:val="00BA2018"/>
    <w:rsid w:val="00BA23A2"/>
    <w:rsid w:val="00BA5E90"/>
    <w:rsid w:val="00BB126E"/>
    <w:rsid w:val="00BB4159"/>
    <w:rsid w:val="00BD69AE"/>
    <w:rsid w:val="00BE1EC8"/>
    <w:rsid w:val="00BE31C4"/>
    <w:rsid w:val="00BE366C"/>
    <w:rsid w:val="00BE5960"/>
    <w:rsid w:val="00BF3CC3"/>
    <w:rsid w:val="00BF47E3"/>
    <w:rsid w:val="00BF69C6"/>
    <w:rsid w:val="00C0438F"/>
    <w:rsid w:val="00C0453C"/>
    <w:rsid w:val="00C125E7"/>
    <w:rsid w:val="00C14CC0"/>
    <w:rsid w:val="00C160EC"/>
    <w:rsid w:val="00C226FC"/>
    <w:rsid w:val="00C2321D"/>
    <w:rsid w:val="00C24967"/>
    <w:rsid w:val="00C2764B"/>
    <w:rsid w:val="00C3438F"/>
    <w:rsid w:val="00C3565A"/>
    <w:rsid w:val="00C40D90"/>
    <w:rsid w:val="00C4312A"/>
    <w:rsid w:val="00C50609"/>
    <w:rsid w:val="00C515BC"/>
    <w:rsid w:val="00C56A77"/>
    <w:rsid w:val="00C64D59"/>
    <w:rsid w:val="00C652A0"/>
    <w:rsid w:val="00C67A78"/>
    <w:rsid w:val="00C70C98"/>
    <w:rsid w:val="00C74EEA"/>
    <w:rsid w:val="00C80CAC"/>
    <w:rsid w:val="00C91B8A"/>
    <w:rsid w:val="00C92640"/>
    <w:rsid w:val="00C94292"/>
    <w:rsid w:val="00C94B1A"/>
    <w:rsid w:val="00C94EE9"/>
    <w:rsid w:val="00C96D2A"/>
    <w:rsid w:val="00CA0FF7"/>
    <w:rsid w:val="00CA11F3"/>
    <w:rsid w:val="00CA727A"/>
    <w:rsid w:val="00CB0DE2"/>
    <w:rsid w:val="00CB2C60"/>
    <w:rsid w:val="00CC2871"/>
    <w:rsid w:val="00CC44EA"/>
    <w:rsid w:val="00CC7FD4"/>
    <w:rsid w:val="00CD161C"/>
    <w:rsid w:val="00CD398B"/>
    <w:rsid w:val="00CD43EC"/>
    <w:rsid w:val="00CD4A65"/>
    <w:rsid w:val="00CD6E04"/>
    <w:rsid w:val="00CE30EE"/>
    <w:rsid w:val="00CE5023"/>
    <w:rsid w:val="00CF3495"/>
    <w:rsid w:val="00CF4A47"/>
    <w:rsid w:val="00D00E91"/>
    <w:rsid w:val="00D00F32"/>
    <w:rsid w:val="00D02C06"/>
    <w:rsid w:val="00D030EA"/>
    <w:rsid w:val="00D16ABE"/>
    <w:rsid w:val="00D2356F"/>
    <w:rsid w:val="00D23CA9"/>
    <w:rsid w:val="00D31D97"/>
    <w:rsid w:val="00D34E83"/>
    <w:rsid w:val="00D3785B"/>
    <w:rsid w:val="00D37A35"/>
    <w:rsid w:val="00D37AF8"/>
    <w:rsid w:val="00D426AD"/>
    <w:rsid w:val="00D435CB"/>
    <w:rsid w:val="00D441F4"/>
    <w:rsid w:val="00D505B7"/>
    <w:rsid w:val="00D506ED"/>
    <w:rsid w:val="00D543BF"/>
    <w:rsid w:val="00D562A1"/>
    <w:rsid w:val="00D570E0"/>
    <w:rsid w:val="00D60440"/>
    <w:rsid w:val="00D62693"/>
    <w:rsid w:val="00D62CD4"/>
    <w:rsid w:val="00D62CF9"/>
    <w:rsid w:val="00D64066"/>
    <w:rsid w:val="00D71925"/>
    <w:rsid w:val="00D74D8D"/>
    <w:rsid w:val="00D81D6F"/>
    <w:rsid w:val="00DA05BD"/>
    <w:rsid w:val="00DA1EF3"/>
    <w:rsid w:val="00DA5944"/>
    <w:rsid w:val="00DC7549"/>
    <w:rsid w:val="00DD11AB"/>
    <w:rsid w:val="00DD1737"/>
    <w:rsid w:val="00DE0B1E"/>
    <w:rsid w:val="00DE7BEB"/>
    <w:rsid w:val="00DF056F"/>
    <w:rsid w:val="00DF4519"/>
    <w:rsid w:val="00DF6A34"/>
    <w:rsid w:val="00E00981"/>
    <w:rsid w:val="00E10D45"/>
    <w:rsid w:val="00E11A83"/>
    <w:rsid w:val="00E17B56"/>
    <w:rsid w:val="00E264DC"/>
    <w:rsid w:val="00E328E5"/>
    <w:rsid w:val="00E3696A"/>
    <w:rsid w:val="00E36E78"/>
    <w:rsid w:val="00E45031"/>
    <w:rsid w:val="00E50D7F"/>
    <w:rsid w:val="00E54220"/>
    <w:rsid w:val="00E57580"/>
    <w:rsid w:val="00E63F35"/>
    <w:rsid w:val="00E644E0"/>
    <w:rsid w:val="00E71573"/>
    <w:rsid w:val="00E74BA0"/>
    <w:rsid w:val="00E76651"/>
    <w:rsid w:val="00E80A28"/>
    <w:rsid w:val="00E83912"/>
    <w:rsid w:val="00E85AE2"/>
    <w:rsid w:val="00E9018B"/>
    <w:rsid w:val="00E90663"/>
    <w:rsid w:val="00E90CDF"/>
    <w:rsid w:val="00E95B68"/>
    <w:rsid w:val="00EA320D"/>
    <w:rsid w:val="00EA371C"/>
    <w:rsid w:val="00EA62EC"/>
    <w:rsid w:val="00EA6404"/>
    <w:rsid w:val="00EA79C0"/>
    <w:rsid w:val="00EB18B2"/>
    <w:rsid w:val="00EB4B6D"/>
    <w:rsid w:val="00EB60CC"/>
    <w:rsid w:val="00EB7087"/>
    <w:rsid w:val="00EC0F41"/>
    <w:rsid w:val="00EC402A"/>
    <w:rsid w:val="00ED1458"/>
    <w:rsid w:val="00ED42A1"/>
    <w:rsid w:val="00ED5D0B"/>
    <w:rsid w:val="00ED7C10"/>
    <w:rsid w:val="00ED7D31"/>
    <w:rsid w:val="00EE6E67"/>
    <w:rsid w:val="00EE7637"/>
    <w:rsid w:val="00EF17E7"/>
    <w:rsid w:val="00EF39AA"/>
    <w:rsid w:val="00EF3DF7"/>
    <w:rsid w:val="00EF48AE"/>
    <w:rsid w:val="00EF568C"/>
    <w:rsid w:val="00EF7BD6"/>
    <w:rsid w:val="00F10860"/>
    <w:rsid w:val="00F164E3"/>
    <w:rsid w:val="00F177B8"/>
    <w:rsid w:val="00F2078F"/>
    <w:rsid w:val="00F20CA1"/>
    <w:rsid w:val="00F2789F"/>
    <w:rsid w:val="00F34BBC"/>
    <w:rsid w:val="00F370F5"/>
    <w:rsid w:val="00F42DBF"/>
    <w:rsid w:val="00F461E2"/>
    <w:rsid w:val="00F47F52"/>
    <w:rsid w:val="00F513FF"/>
    <w:rsid w:val="00F52A30"/>
    <w:rsid w:val="00F53B31"/>
    <w:rsid w:val="00F5432C"/>
    <w:rsid w:val="00F6103A"/>
    <w:rsid w:val="00F64518"/>
    <w:rsid w:val="00F66375"/>
    <w:rsid w:val="00F74161"/>
    <w:rsid w:val="00F75D31"/>
    <w:rsid w:val="00F768F0"/>
    <w:rsid w:val="00F8573C"/>
    <w:rsid w:val="00F877AA"/>
    <w:rsid w:val="00F92D4C"/>
    <w:rsid w:val="00F94AAF"/>
    <w:rsid w:val="00F96DC5"/>
    <w:rsid w:val="00FA06F4"/>
    <w:rsid w:val="00FA35AC"/>
    <w:rsid w:val="00FA56E3"/>
    <w:rsid w:val="00FA5BB2"/>
    <w:rsid w:val="00FA6C06"/>
    <w:rsid w:val="00FA7D51"/>
    <w:rsid w:val="00FB0E6C"/>
    <w:rsid w:val="00FB2837"/>
    <w:rsid w:val="00FB2E20"/>
    <w:rsid w:val="00FB34EF"/>
    <w:rsid w:val="00FC1E92"/>
    <w:rsid w:val="00FC2F1A"/>
    <w:rsid w:val="00FC3B2E"/>
    <w:rsid w:val="00FC687A"/>
    <w:rsid w:val="00FC6F5A"/>
    <w:rsid w:val="00FD38A4"/>
    <w:rsid w:val="00FE24B3"/>
    <w:rsid w:val="00FE54A7"/>
    <w:rsid w:val="00FF0018"/>
    <w:rsid w:val="00FF1C5C"/>
    <w:rsid w:val="00FF3C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998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able of figures" w:qFormat="1"/>
    <w:lsdException w:name="endnote reference" w:uiPriority="0"/>
    <w:lsdException w:name="endnote text" w:uiPriority="0"/>
    <w:lsdException w:name="Title" w:semiHidden="0" w:uiPriority="10" w:unhideWhenUsed="0"/>
    <w:lsdException w:name="Default Paragraph Font" w:uiPriority="1"/>
    <w:lsdException w:name="Body Text" w:uiPriority="2"/>
    <w:lsdException w:name="Subtitle" w:semiHidden="0" w:uiPriority="11" w:unhideWhenUsed="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70969"/>
    <w:pPr>
      <w:spacing w:line="240" w:lineRule="auto"/>
    </w:pPr>
  </w:style>
  <w:style w:type="paragraph" w:styleId="Heading1">
    <w:name w:val="heading 1"/>
    <w:basedOn w:val="Normal"/>
    <w:next w:val="Normal"/>
    <w:link w:val="Heading1Char"/>
    <w:uiPriority w:val="9"/>
    <w:rsid w:val="0009683E"/>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rsid w:val="0009683E"/>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rsid w:val="0009683E"/>
    <w:pPr>
      <w:keepNext/>
      <w:spacing w:before="240" w:after="60"/>
      <w:outlineLvl w:val="2"/>
    </w:pPr>
    <w:rPr>
      <w:rFonts w:ascii="Arial" w:eastAsia="Times New Roman" w:hAnsi="Arial" w:cs="Times New Roman"/>
      <w:b/>
      <w:bCs/>
      <w:sz w:val="26"/>
      <w:szCs w:val="26"/>
    </w:rPr>
  </w:style>
  <w:style w:type="paragraph" w:styleId="Heading4">
    <w:name w:val="heading 4"/>
    <w:basedOn w:val="Normal"/>
    <w:next w:val="Normal"/>
    <w:link w:val="Heading4Char"/>
    <w:uiPriority w:val="9"/>
    <w:rsid w:val="0009683E"/>
    <w:pPr>
      <w:keepNext/>
      <w:spacing w:before="240" w:after="60"/>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rsid w:val="0009683E"/>
    <w:pPr>
      <w:spacing w:before="240" w:after="60"/>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rsid w:val="00F6103A"/>
    <w:pPr>
      <w:spacing w:before="240" w:after="6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rsid w:val="00F6103A"/>
    <w:p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rsid w:val="00F6103A"/>
    <w:pPr>
      <w:numPr>
        <w:ilvl w:val="7"/>
        <w:numId w:val="3"/>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
    <w:rsid w:val="00F6103A"/>
    <w:pPr>
      <w:numPr>
        <w:ilvl w:val="8"/>
        <w:numId w:val="3"/>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EHyperlinkFranklinGothicbold">
    <w:name w:val="IE_Hyperlink_Franklin Gothic bold"/>
    <w:basedOn w:val="Hyperlink"/>
    <w:uiPriority w:val="1"/>
    <w:qFormat/>
    <w:rsid w:val="00D562A1"/>
    <w:rPr>
      <w:rFonts w:asciiTheme="majorHAnsi" w:hAnsiTheme="majorHAnsi"/>
      <w:b/>
      <w:i w:val="0"/>
      <w:color w:val="106636"/>
      <w:u w:val="none"/>
    </w:rPr>
  </w:style>
  <w:style w:type="paragraph" w:styleId="BalloonText">
    <w:name w:val="Balloon Text"/>
    <w:basedOn w:val="Normal"/>
    <w:link w:val="BalloonTextChar"/>
    <w:uiPriority w:val="99"/>
    <w:unhideWhenUsed/>
    <w:rsid w:val="001E66AB"/>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1E66AB"/>
    <w:rPr>
      <w:rFonts w:ascii="Tahoma" w:hAnsi="Tahoma" w:cs="Tahoma"/>
      <w:sz w:val="16"/>
      <w:szCs w:val="16"/>
    </w:rPr>
  </w:style>
  <w:style w:type="paragraph" w:styleId="ListParagraph">
    <w:name w:val="List Paragraph"/>
    <w:basedOn w:val="Normal"/>
    <w:uiPriority w:val="34"/>
    <w:rsid w:val="00B96CB5"/>
    <w:pPr>
      <w:ind w:left="720"/>
      <w:contextualSpacing/>
    </w:pPr>
  </w:style>
  <w:style w:type="character" w:styleId="Hyperlink">
    <w:name w:val="Hyperlink"/>
    <w:basedOn w:val="DefaultParagraphFont"/>
    <w:uiPriority w:val="99"/>
    <w:rsid w:val="00CC2871"/>
    <w:rPr>
      <w:rFonts w:ascii="Times New Roman" w:hAnsi="Times New Roman"/>
      <w:b w:val="0"/>
      <w:i w:val="0"/>
      <w:color w:val="106636"/>
      <w:u w:val="none"/>
    </w:rPr>
  </w:style>
  <w:style w:type="paragraph" w:customStyle="1" w:styleId="BasicParagraph">
    <w:name w:val="[Basic Paragraph]"/>
    <w:basedOn w:val="Normal"/>
    <w:uiPriority w:val="99"/>
    <w:rsid w:val="00473581"/>
    <w:pPr>
      <w:autoSpaceDE w:val="0"/>
      <w:autoSpaceDN w:val="0"/>
      <w:adjustRightInd w:val="0"/>
      <w:spacing w:after="0" w:line="288" w:lineRule="auto"/>
      <w:textAlignment w:val="center"/>
    </w:pPr>
    <w:rPr>
      <w:rFonts w:ascii="Times-Roman" w:hAnsi="Times-Roman" w:cs="Times-Roman"/>
      <w:color w:val="000000"/>
      <w:sz w:val="24"/>
      <w:szCs w:val="24"/>
    </w:rPr>
  </w:style>
  <w:style w:type="paragraph" w:customStyle="1" w:styleId="IEBodyText">
    <w:name w:val="IE_Body_Text"/>
    <w:link w:val="IEBodyTextChar"/>
    <w:qFormat/>
    <w:rsid w:val="00D562A1"/>
    <w:pPr>
      <w:spacing w:after="260" w:line="252" w:lineRule="auto"/>
    </w:pPr>
    <w:rPr>
      <w:rFonts w:ascii="Times New Roman" w:eastAsia="Times" w:hAnsi="Times New Roman" w:cs="Times New Roman"/>
      <w:szCs w:val="20"/>
    </w:rPr>
  </w:style>
  <w:style w:type="character" w:customStyle="1" w:styleId="IEBodyTextChar">
    <w:name w:val="IE_Body_Text Char"/>
    <w:basedOn w:val="DefaultParagraphFont"/>
    <w:link w:val="IEBodyText"/>
    <w:rsid w:val="00D562A1"/>
    <w:rPr>
      <w:rFonts w:ascii="Times New Roman" w:eastAsia="Times" w:hAnsi="Times New Roman" w:cs="Times New Roman"/>
      <w:szCs w:val="20"/>
    </w:rPr>
  </w:style>
  <w:style w:type="character" w:customStyle="1" w:styleId="Heading1Char">
    <w:name w:val="Heading 1 Char"/>
    <w:basedOn w:val="DefaultParagraphFont"/>
    <w:link w:val="Heading1"/>
    <w:uiPriority w:val="9"/>
    <w:rsid w:val="0009683E"/>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09683E"/>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09683E"/>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09683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09683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F6103A"/>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F6103A"/>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F6103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F6103A"/>
    <w:rPr>
      <w:rFonts w:ascii="Arial" w:eastAsia="Times New Roman" w:hAnsi="Arial" w:cs="Arial"/>
    </w:rPr>
  </w:style>
  <w:style w:type="numbering" w:customStyle="1" w:styleId="NoList1">
    <w:name w:val="No List1"/>
    <w:next w:val="NoList"/>
    <w:uiPriority w:val="99"/>
    <w:semiHidden/>
    <w:unhideWhenUsed/>
    <w:rsid w:val="00F6103A"/>
  </w:style>
  <w:style w:type="paragraph" w:customStyle="1" w:styleId="IEHead01NotinTOC">
    <w:name w:val="IE_Head_01_Not_in_TOC"/>
    <w:next w:val="Normal"/>
    <w:qFormat/>
    <w:rsid w:val="00200813"/>
    <w:pPr>
      <w:keepNext/>
      <w:spacing w:before="480" w:after="20" w:line="252" w:lineRule="auto"/>
      <w:outlineLvl w:val="0"/>
    </w:pPr>
    <w:rPr>
      <w:rFonts w:asciiTheme="majorHAnsi" w:eastAsia="Times" w:hAnsiTheme="majorHAnsi" w:cs="Arial"/>
      <w:color w:val="106636"/>
      <w:kern w:val="24"/>
      <w:sz w:val="32"/>
      <w:szCs w:val="20"/>
    </w:rPr>
  </w:style>
  <w:style w:type="paragraph" w:styleId="TableofFigures">
    <w:name w:val="table of figures"/>
    <w:aliases w:val="IE List of Figures_Tables"/>
    <w:basedOn w:val="Normal"/>
    <w:next w:val="Normal"/>
    <w:uiPriority w:val="99"/>
    <w:rsid w:val="005E6C88"/>
    <w:pPr>
      <w:widowControl w:val="0"/>
      <w:tabs>
        <w:tab w:val="right" w:leader="dot" w:pos="9360"/>
      </w:tabs>
      <w:spacing w:after="40"/>
      <w:ind w:left="360" w:hanging="360"/>
      <w:outlineLvl w:val="0"/>
    </w:pPr>
    <w:rPr>
      <w:rFonts w:eastAsia="Times" w:cs="Times New Roman"/>
      <w:color w:val="3E3E3E" w:themeColor="text1"/>
      <w:kern w:val="28"/>
      <w:szCs w:val="20"/>
    </w:rPr>
  </w:style>
  <w:style w:type="paragraph" w:customStyle="1" w:styleId="IEHead01Numbered">
    <w:name w:val="IE_Head_01_Numbered"/>
    <w:next w:val="IEBodyText"/>
    <w:qFormat/>
    <w:rsid w:val="00F47F52"/>
    <w:pPr>
      <w:numPr>
        <w:numId w:val="3"/>
      </w:numPr>
      <w:spacing w:before="480" w:after="20" w:line="252" w:lineRule="auto"/>
      <w:outlineLvl w:val="0"/>
    </w:pPr>
    <w:rPr>
      <w:rFonts w:ascii="Franklin Gothic Medium" w:eastAsia="Times" w:hAnsi="Franklin Gothic Medium" w:cs="Arial"/>
      <w:color w:val="106636" w:themeColor="accent1"/>
      <w:kern w:val="24"/>
      <w:sz w:val="32"/>
      <w:szCs w:val="32"/>
    </w:rPr>
  </w:style>
  <w:style w:type="paragraph" w:customStyle="1" w:styleId="IEHead04">
    <w:name w:val="IE_Head_04"/>
    <w:next w:val="IEBodyText"/>
    <w:qFormat/>
    <w:rsid w:val="000C4AD9"/>
    <w:pPr>
      <w:spacing w:before="160" w:after="20" w:line="252" w:lineRule="auto"/>
      <w:outlineLvl w:val="3"/>
    </w:pPr>
    <w:rPr>
      <w:rFonts w:asciiTheme="majorHAnsi" w:eastAsia="Times New Roman" w:hAnsiTheme="majorHAnsi" w:cs="Tahoma"/>
      <w:bCs/>
      <w:i/>
      <w:color w:val="3E3E3E" w:themeColor="text1"/>
      <w:sz w:val="21"/>
      <w:szCs w:val="16"/>
    </w:rPr>
  </w:style>
  <w:style w:type="paragraph" w:customStyle="1" w:styleId="IEtablecaption">
    <w:name w:val="IE_table_caption"/>
    <w:next w:val="IEBodyText"/>
    <w:qFormat/>
    <w:rsid w:val="00D562A1"/>
    <w:pPr>
      <w:keepNext/>
      <w:autoSpaceDE w:val="0"/>
      <w:autoSpaceDN w:val="0"/>
      <w:adjustRightInd w:val="0"/>
      <w:spacing w:before="400" w:after="240" w:line="240" w:lineRule="auto"/>
      <w:jc w:val="center"/>
    </w:pPr>
    <w:rPr>
      <w:rFonts w:asciiTheme="majorHAnsi" w:eastAsia="Times" w:hAnsiTheme="majorHAnsi" w:cs="Times New Roman"/>
      <w:sz w:val="24"/>
      <w:szCs w:val="24"/>
    </w:rPr>
  </w:style>
  <w:style w:type="paragraph" w:customStyle="1" w:styleId="IEBodyTextBullets">
    <w:name w:val="IE_Body_Text_Bullets"/>
    <w:qFormat/>
    <w:rsid w:val="00D562A1"/>
    <w:pPr>
      <w:numPr>
        <w:numId w:val="2"/>
      </w:numPr>
      <w:spacing w:after="60" w:line="252" w:lineRule="auto"/>
    </w:pPr>
    <w:rPr>
      <w:rFonts w:ascii="Times New Roman" w:eastAsia="Times" w:hAnsi="Times New Roman" w:cs="Times New Roman"/>
      <w:szCs w:val="20"/>
    </w:rPr>
  </w:style>
  <w:style w:type="paragraph" w:customStyle="1" w:styleId="IEHead03">
    <w:name w:val="IE_Head_03"/>
    <w:next w:val="IEBodyText"/>
    <w:autoRedefine/>
    <w:qFormat/>
    <w:rsid w:val="000C4AD9"/>
    <w:pPr>
      <w:spacing w:before="200" w:after="20" w:line="252" w:lineRule="auto"/>
      <w:outlineLvl w:val="2"/>
    </w:pPr>
    <w:rPr>
      <w:rFonts w:asciiTheme="majorHAnsi" w:eastAsia="Times" w:hAnsiTheme="majorHAnsi" w:cs="Times New Roman"/>
      <w:bCs/>
      <w:color w:val="3E3E3E" w:themeColor="text1"/>
      <w:sz w:val="23"/>
      <w:szCs w:val="20"/>
    </w:rPr>
  </w:style>
  <w:style w:type="paragraph" w:customStyle="1" w:styleId="IEFootnoteEndnote">
    <w:name w:val="IE_Footnote_Endnote"/>
    <w:qFormat/>
    <w:rsid w:val="00F96DC5"/>
    <w:pPr>
      <w:spacing w:after="80" w:line="240" w:lineRule="auto"/>
    </w:pPr>
    <w:rPr>
      <w:rFonts w:ascii="Times New Roman" w:eastAsia="Times New Roman" w:hAnsi="Times New Roman" w:cs="Times New Roman"/>
      <w:sz w:val="18"/>
      <w:szCs w:val="20"/>
    </w:rPr>
  </w:style>
  <w:style w:type="paragraph" w:customStyle="1" w:styleId="IEfigurecaption">
    <w:name w:val="IE_figure_caption"/>
    <w:next w:val="IEBodyText"/>
    <w:qFormat/>
    <w:rsid w:val="00D562A1"/>
    <w:pPr>
      <w:spacing w:before="120" w:after="400" w:line="240" w:lineRule="auto"/>
      <w:jc w:val="center"/>
    </w:pPr>
    <w:rPr>
      <w:rFonts w:asciiTheme="majorHAnsi" w:eastAsia="Times New Roman" w:hAnsiTheme="majorHAnsi" w:cs="Times New Roman"/>
      <w:sz w:val="24"/>
      <w:szCs w:val="24"/>
    </w:rPr>
  </w:style>
  <w:style w:type="paragraph" w:customStyle="1" w:styleId="IEHead02Numbered">
    <w:name w:val="IE_Head_02_Numbered"/>
    <w:next w:val="IEBodyText"/>
    <w:qFormat/>
    <w:rsid w:val="00F47F52"/>
    <w:pPr>
      <w:numPr>
        <w:ilvl w:val="1"/>
        <w:numId w:val="3"/>
      </w:numPr>
      <w:spacing w:before="240" w:after="0" w:line="252" w:lineRule="auto"/>
      <w:outlineLvl w:val="1"/>
    </w:pPr>
    <w:rPr>
      <w:rFonts w:ascii="Franklin Gothic Medium" w:eastAsia="Times" w:hAnsi="Franklin Gothic Medium" w:cs="Arial"/>
      <w:bCs/>
      <w:color w:val="106636" w:themeColor="accent1"/>
      <w:sz w:val="26"/>
      <w:szCs w:val="26"/>
    </w:rPr>
  </w:style>
  <w:style w:type="character" w:styleId="CommentReference">
    <w:name w:val="annotation reference"/>
    <w:uiPriority w:val="99"/>
    <w:unhideWhenUsed/>
    <w:rsid w:val="00F6103A"/>
    <w:rPr>
      <w:sz w:val="16"/>
      <w:szCs w:val="16"/>
    </w:rPr>
  </w:style>
  <w:style w:type="paragraph" w:styleId="CommentText">
    <w:name w:val="annotation text"/>
    <w:basedOn w:val="Normal"/>
    <w:link w:val="CommentTextChar"/>
    <w:uiPriority w:val="99"/>
    <w:unhideWhenUsed/>
    <w:rsid w:val="00F6103A"/>
    <w:pPr>
      <w:spacing w:after="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6103A"/>
    <w:rPr>
      <w:rFonts w:ascii="Calibri" w:eastAsia="Calibri" w:hAnsi="Calibri" w:cs="Times New Roman"/>
      <w:sz w:val="20"/>
      <w:szCs w:val="20"/>
    </w:rPr>
  </w:style>
  <w:style w:type="paragraph" w:styleId="FootnoteText">
    <w:name w:val="footnote text"/>
    <w:basedOn w:val="Normal"/>
    <w:link w:val="FootnoteTextChar"/>
    <w:uiPriority w:val="99"/>
    <w:unhideWhenUsed/>
    <w:rsid w:val="00F6103A"/>
    <w:pPr>
      <w:spacing w:after="0"/>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F6103A"/>
    <w:rPr>
      <w:rFonts w:ascii="Calibri" w:eastAsia="Calibri" w:hAnsi="Calibri" w:cs="Times New Roman"/>
      <w:sz w:val="20"/>
      <w:szCs w:val="20"/>
    </w:rPr>
  </w:style>
  <w:style w:type="character" w:styleId="FootnoteReference">
    <w:name w:val="footnote reference"/>
    <w:uiPriority w:val="99"/>
    <w:unhideWhenUsed/>
    <w:rsid w:val="00F6103A"/>
    <w:rPr>
      <w:vertAlign w:val="superscript"/>
    </w:rPr>
  </w:style>
  <w:style w:type="table" w:styleId="TableGrid">
    <w:name w:val="Table Grid"/>
    <w:basedOn w:val="TableNormal"/>
    <w:uiPriority w:val="59"/>
    <w:rsid w:val="00F610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rsid w:val="00F6103A"/>
    <w:rPr>
      <w:b/>
      <w:bCs/>
    </w:rPr>
  </w:style>
  <w:style w:type="character" w:customStyle="1" w:styleId="CommentSubjectChar">
    <w:name w:val="Comment Subject Char"/>
    <w:basedOn w:val="CommentTextChar"/>
    <w:link w:val="CommentSubject"/>
    <w:uiPriority w:val="99"/>
    <w:rsid w:val="00F6103A"/>
    <w:rPr>
      <w:rFonts w:ascii="Calibri" w:eastAsia="Calibri" w:hAnsi="Calibri" w:cs="Times New Roman"/>
      <w:b/>
      <w:bCs/>
      <w:sz w:val="20"/>
      <w:szCs w:val="20"/>
    </w:rPr>
  </w:style>
  <w:style w:type="paragraph" w:customStyle="1" w:styleId="Bullet1">
    <w:name w:val="Bullet 1"/>
    <w:basedOn w:val="Normal"/>
    <w:rsid w:val="00BA5E90"/>
    <w:pPr>
      <w:numPr>
        <w:numId w:val="1"/>
      </w:numPr>
      <w:spacing w:after="120"/>
      <w:ind w:left="360"/>
    </w:pPr>
    <w:rPr>
      <w:rFonts w:ascii="Calibri" w:eastAsia="Times New Roman" w:hAnsi="Calibri" w:cs="Times New Roman"/>
      <w:szCs w:val="20"/>
    </w:rPr>
  </w:style>
  <w:style w:type="paragraph" w:customStyle="1" w:styleId="Tablecellleftalign">
    <w:name w:val="Table cell left align"/>
    <w:basedOn w:val="Normal"/>
    <w:rsid w:val="00F6103A"/>
    <w:pPr>
      <w:spacing w:before="40" w:after="40"/>
    </w:pPr>
    <w:rPr>
      <w:rFonts w:ascii="Calibri" w:eastAsia="Times New Roman" w:hAnsi="Calibri" w:cs="Calibri"/>
      <w:sz w:val="24"/>
      <w:szCs w:val="24"/>
    </w:rPr>
  </w:style>
  <w:style w:type="paragraph" w:styleId="Caption">
    <w:name w:val="caption"/>
    <w:basedOn w:val="Normal"/>
    <w:next w:val="Normal"/>
    <w:uiPriority w:val="35"/>
    <w:unhideWhenUsed/>
    <w:rsid w:val="00F6103A"/>
    <w:rPr>
      <w:rFonts w:ascii="Times New Roman" w:eastAsia="Times New Roman" w:hAnsi="Times New Roman" w:cs="Times New Roman"/>
      <w:b/>
      <w:bCs/>
      <w:color w:val="4F81BD"/>
      <w:sz w:val="18"/>
      <w:szCs w:val="18"/>
    </w:rPr>
  </w:style>
  <w:style w:type="character" w:styleId="FollowedHyperlink">
    <w:name w:val="FollowedHyperlink"/>
    <w:rsid w:val="00D562A1"/>
    <w:rPr>
      <w:b w:val="0"/>
      <w:color w:val="106636"/>
      <w:u w:val="none"/>
    </w:rPr>
  </w:style>
  <w:style w:type="paragraph" w:styleId="TOCHeading">
    <w:name w:val="TOC Heading"/>
    <w:basedOn w:val="Heading1"/>
    <w:next w:val="Normal"/>
    <w:uiPriority w:val="39"/>
    <w:semiHidden/>
    <w:unhideWhenUsed/>
    <w:qFormat/>
    <w:rsid w:val="00F6103A"/>
    <w:pPr>
      <w:keepLines/>
      <w:spacing w:before="480" w:after="0" w:line="276" w:lineRule="auto"/>
      <w:outlineLvl w:val="9"/>
    </w:pPr>
    <w:rPr>
      <w:rFonts w:ascii="Cambria" w:hAnsi="Cambria" w:cs="Times New Roman"/>
      <w:color w:val="365F91"/>
      <w:kern w:val="0"/>
      <w:sz w:val="28"/>
      <w:szCs w:val="28"/>
    </w:rPr>
  </w:style>
  <w:style w:type="paragraph" w:styleId="TOC2">
    <w:name w:val="toc 2"/>
    <w:aliases w:val="IE_TOC 2_"/>
    <w:basedOn w:val="Normal"/>
    <w:next w:val="Normal"/>
    <w:autoRedefine/>
    <w:uiPriority w:val="39"/>
    <w:qFormat/>
    <w:rsid w:val="005C77E9"/>
    <w:pPr>
      <w:widowControl w:val="0"/>
      <w:tabs>
        <w:tab w:val="right" w:leader="dot" w:pos="9360"/>
      </w:tabs>
      <w:spacing w:before="80" w:after="40"/>
      <w:ind w:left="720" w:hanging="360"/>
    </w:pPr>
    <w:rPr>
      <w:rFonts w:eastAsia="Times" w:cs="Times New Roman"/>
      <w:kern w:val="28"/>
      <w:sz w:val="23"/>
    </w:rPr>
  </w:style>
  <w:style w:type="paragraph" w:styleId="TOC1">
    <w:name w:val="toc 1"/>
    <w:aliases w:val="IE_TOC 1"/>
    <w:basedOn w:val="Normal"/>
    <w:next w:val="Normal"/>
    <w:autoRedefine/>
    <w:uiPriority w:val="39"/>
    <w:unhideWhenUsed/>
    <w:qFormat/>
    <w:rsid w:val="005C77E9"/>
    <w:pPr>
      <w:widowControl w:val="0"/>
      <w:tabs>
        <w:tab w:val="right" w:leader="dot" w:pos="9350"/>
      </w:tabs>
      <w:spacing w:before="200" w:after="100"/>
      <w:ind w:left="360" w:hanging="360"/>
      <w:outlineLvl w:val="0"/>
    </w:pPr>
    <w:rPr>
      <w:rFonts w:asciiTheme="majorHAnsi" w:eastAsia="Times New Roman" w:hAnsiTheme="majorHAnsi" w:cs="Times New Roman"/>
      <w:color w:val="3E3E3E" w:themeColor="text1"/>
      <w:kern w:val="28"/>
      <w:sz w:val="24"/>
      <w:szCs w:val="24"/>
    </w:rPr>
  </w:style>
  <w:style w:type="paragraph" w:styleId="TOC3">
    <w:name w:val="toc 3"/>
    <w:aliases w:val="IE_TOC 3"/>
    <w:basedOn w:val="Normal"/>
    <w:next w:val="Normal"/>
    <w:autoRedefine/>
    <w:uiPriority w:val="39"/>
    <w:unhideWhenUsed/>
    <w:qFormat/>
    <w:rsid w:val="005E6C88"/>
    <w:pPr>
      <w:tabs>
        <w:tab w:val="right" w:leader="dot" w:pos="9360"/>
      </w:tabs>
      <w:spacing w:after="20"/>
      <w:ind w:left="1498" w:hanging="749"/>
    </w:pPr>
    <w:rPr>
      <w:rFonts w:eastAsia="Times New Roman" w:cs="Times New Roman"/>
    </w:rPr>
  </w:style>
  <w:style w:type="paragraph" w:styleId="Revision">
    <w:name w:val="Revision"/>
    <w:hidden/>
    <w:uiPriority w:val="99"/>
    <w:semiHidden/>
    <w:rsid w:val="00F6103A"/>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rsid w:val="00F6103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F6103A"/>
    <w:rPr>
      <w:rFonts w:ascii="Times New Roman" w:eastAsia="Times New Roman" w:hAnsi="Times New Roman" w:cs="Times New Roman"/>
      <w:sz w:val="20"/>
      <w:szCs w:val="20"/>
    </w:rPr>
  </w:style>
  <w:style w:type="character" w:styleId="EndnoteReference">
    <w:name w:val="endnote reference"/>
    <w:rsid w:val="00F6103A"/>
    <w:rPr>
      <w:vertAlign w:val="superscript"/>
    </w:rPr>
  </w:style>
  <w:style w:type="paragraph" w:styleId="TOC9">
    <w:name w:val="toc 9"/>
    <w:basedOn w:val="Normal"/>
    <w:next w:val="Normal"/>
    <w:autoRedefine/>
    <w:uiPriority w:val="39"/>
    <w:rsid w:val="00F6103A"/>
    <w:pPr>
      <w:spacing w:after="0"/>
      <w:ind w:left="1920"/>
    </w:pPr>
    <w:rPr>
      <w:rFonts w:ascii="Times New Roman" w:eastAsia="Times New Roman" w:hAnsi="Times New Roman" w:cs="Times New Roman"/>
      <w:sz w:val="24"/>
      <w:szCs w:val="24"/>
    </w:rPr>
  </w:style>
  <w:style w:type="paragraph" w:styleId="TOC4">
    <w:name w:val="toc 4"/>
    <w:basedOn w:val="Normal"/>
    <w:next w:val="Normal"/>
    <w:autoRedefine/>
    <w:uiPriority w:val="39"/>
    <w:rsid w:val="00F6103A"/>
    <w:pPr>
      <w:spacing w:after="0"/>
      <w:ind w:left="720"/>
    </w:pPr>
    <w:rPr>
      <w:rFonts w:ascii="Times New Roman" w:eastAsia="Times New Roman" w:hAnsi="Times New Roman" w:cs="Times New Roman"/>
      <w:sz w:val="24"/>
      <w:szCs w:val="24"/>
    </w:rPr>
  </w:style>
  <w:style w:type="table" w:customStyle="1" w:styleId="TableGrid1">
    <w:name w:val="Table Grid1"/>
    <w:basedOn w:val="TableNormal"/>
    <w:next w:val="TableGrid"/>
    <w:rsid w:val="00E71573"/>
    <w:pPr>
      <w:spacing w:after="0" w:line="240" w:lineRule="auto"/>
    </w:pPr>
    <w:rPr>
      <w:rFonts w:ascii="Times New Roman" w:eastAsia="Times New Roman" w:hAnsi="Times New Roman" w:cs="Times New Roman"/>
      <w:sz w:val="20"/>
      <w:szCs w:val="20"/>
    </w:rPr>
    <w:tblPr>
      <w:tblBorders>
        <w:top w:val="single" w:sz="4" w:space="0" w:color="3E3E3E" w:themeColor="text1"/>
        <w:left w:val="single" w:sz="4" w:space="0" w:color="3E3E3E" w:themeColor="text1"/>
        <w:bottom w:val="single" w:sz="4" w:space="0" w:color="3E3E3E" w:themeColor="text1"/>
        <w:right w:val="single" w:sz="4" w:space="0" w:color="3E3E3E" w:themeColor="text1"/>
        <w:insideH w:val="single" w:sz="4" w:space="0" w:color="3E3E3E" w:themeColor="text1"/>
        <w:insideV w:val="single" w:sz="4" w:space="0" w:color="3E3E3E" w:themeColor="text1"/>
      </w:tblBorders>
    </w:tblPr>
  </w:style>
  <w:style w:type="table" w:customStyle="1" w:styleId="TableGrid2">
    <w:name w:val="Table Grid2"/>
    <w:basedOn w:val="TableNormal"/>
    <w:next w:val="TableGrid"/>
    <w:rsid w:val="00A21257"/>
    <w:pPr>
      <w:spacing w:after="0" w:line="240" w:lineRule="auto"/>
    </w:pPr>
    <w:rPr>
      <w:rFonts w:ascii="Times New Roman" w:eastAsia="Times New Roman" w:hAnsi="Times New Roman" w:cs="Times New Roman"/>
      <w:sz w:val="20"/>
      <w:szCs w:val="20"/>
    </w:rPr>
    <w:tblPr>
      <w:tblBorders>
        <w:top w:val="single" w:sz="4" w:space="0" w:color="3E3E3E" w:themeColor="text1"/>
        <w:left w:val="single" w:sz="4" w:space="0" w:color="3E3E3E" w:themeColor="text1"/>
        <w:bottom w:val="single" w:sz="4" w:space="0" w:color="3E3E3E" w:themeColor="text1"/>
        <w:right w:val="single" w:sz="4" w:space="0" w:color="3E3E3E" w:themeColor="text1"/>
        <w:insideH w:val="single" w:sz="4" w:space="0" w:color="3E3E3E" w:themeColor="text1"/>
        <w:insideV w:val="single" w:sz="4" w:space="0" w:color="3E3E3E" w:themeColor="text1"/>
      </w:tblBorders>
    </w:tblPr>
  </w:style>
  <w:style w:type="paragraph" w:styleId="NormalWeb">
    <w:name w:val="Normal (Web)"/>
    <w:basedOn w:val="Normal"/>
    <w:uiPriority w:val="99"/>
    <w:unhideWhenUsed/>
    <w:rsid w:val="00F64518"/>
    <w:pPr>
      <w:spacing w:before="100" w:beforeAutospacing="1" w:after="100" w:afterAutospacing="1"/>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F64518"/>
    <w:rPr>
      <w:b/>
      <w:bCs/>
    </w:rPr>
  </w:style>
  <w:style w:type="character" w:styleId="HTMLDefinition">
    <w:name w:val="HTML Definition"/>
    <w:basedOn w:val="DefaultParagraphFont"/>
    <w:uiPriority w:val="99"/>
    <w:semiHidden/>
    <w:unhideWhenUsed/>
    <w:rsid w:val="00F64518"/>
    <w:rPr>
      <w:i/>
      <w:iCs/>
    </w:rPr>
  </w:style>
  <w:style w:type="paragraph" w:customStyle="1" w:styleId="Default">
    <w:name w:val="Default"/>
    <w:rsid w:val="00F64518"/>
    <w:pPr>
      <w:autoSpaceDE w:val="0"/>
      <w:autoSpaceDN w:val="0"/>
      <w:adjustRightInd w:val="0"/>
      <w:spacing w:after="0" w:line="240" w:lineRule="auto"/>
    </w:pPr>
    <w:rPr>
      <w:rFonts w:ascii="Interstate" w:hAnsi="Interstate" w:cs="Interstate"/>
      <w:color w:val="000000"/>
      <w:sz w:val="24"/>
      <w:szCs w:val="24"/>
    </w:rPr>
  </w:style>
  <w:style w:type="paragraph" w:customStyle="1" w:styleId="Pa7">
    <w:name w:val="Pa7"/>
    <w:basedOn w:val="Default"/>
    <w:next w:val="Default"/>
    <w:uiPriority w:val="99"/>
    <w:rsid w:val="00F64518"/>
    <w:pPr>
      <w:spacing w:line="181" w:lineRule="atLeast"/>
    </w:pPr>
    <w:rPr>
      <w:rFonts w:cstheme="minorBidi"/>
      <w:color w:val="auto"/>
    </w:rPr>
  </w:style>
  <w:style w:type="character" w:styleId="Emphasis">
    <w:name w:val="Emphasis"/>
    <w:basedOn w:val="DefaultParagraphFont"/>
    <w:uiPriority w:val="20"/>
    <w:qFormat/>
    <w:rsid w:val="00F64518"/>
    <w:rPr>
      <w:i/>
      <w:iCs/>
    </w:rPr>
  </w:style>
  <w:style w:type="table" w:customStyle="1" w:styleId="LightList-Accent11">
    <w:name w:val="Light List - Accent 11"/>
    <w:basedOn w:val="TableNormal"/>
    <w:uiPriority w:val="61"/>
    <w:rsid w:val="00C74EEA"/>
    <w:pPr>
      <w:spacing w:after="0" w:line="240" w:lineRule="auto"/>
    </w:pPr>
    <w:tblPr>
      <w:tblStyleRowBandSize w:val="1"/>
      <w:tblStyleColBandSize w:val="1"/>
      <w:tblBorders>
        <w:top w:val="single" w:sz="8" w:space="0" w:color="106636" w:themeColor="accent1"/>
        <w:left w:val="single" w:sz="8" w:space="0" w:color="106636" w:themeColor="accent1"/>
        <w:bottom w:val="single" w:sz="8" w:space="0" w:color="106636" w:themeColor="accent1"/>
        <w:right w:val="single" w:sz="8" w:space="0" w:color="106636" w:themeColor="accent1"/>
      </w:tblBorders>
    </w:tblPr>
    <w:tblStylePr w:type="firstRow">
      <w:pPr>
        <w:spacing w:before="0" w:after="0" w:line="240" w:lineRule="auto"/>
      </w:pPr>
      <w:rPr>
        <w:b/>
        <w:bCs/>
        <w:color w:val="FFFFFF" w:themeColor="background1"/>
      </w:rPr>
      <w:tblPr/>
      <w:tcPr>
        <w:shd w:val="clear" w:color="auto" w:fill="106636" w:themeFill="accent1"/>
      </w:tcPr>
    </w:tblStylePr>
    <w:tblStylePr w:type="lastRow">
      <w:pPr>
        <w:spacing w:before="0" w:after="0" w:line="240" w:lineRule="auto"/>
      </w:pPr>
      <w:rPr>
        <w:b/>
        <w:bCs/>
      </w:rPr>
      <w:tblPr/>
      <w:tcPr>
        <w:tcBorders>
          <w:top w:val="double" w:sz="6" w:space="0" w:color="106636" w:themeColor="accent1"/>
          <w:left w:val="single" w:sz="8" w:space="0" w:color="106636" w:themeColor="accent1"/>
          <w:bottom w:val="single" w:sz="8" w:space="0" w:color="106636" w:themeColor="accent1"/>
          <w:right w:val="single" w:sz="8" w:space="0" w:color="106636" w:themeColor="accent1"/>
        </w:tcBorders>
      </w:tcPr>
    </w:tblStylePr>
    <w:tblStylePr w:type="firstCol">
      <w:rPr>
        <w:b/>
        <w:bCs/>
      </w:rPr>
    </w:tblStylePr>
    <w:tblStylePr w:type="lastCol">
      <w:rPr>
        <w:b/>
        <w:bCs/>
      </w:rPr>
    </w:tblStylePr>
    <w:tblStylePr w:type="band1Vert">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tblStylePr w:type="band1Horz">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style>
  <w:style w:type="paragraph" w:styleId="TOC5">
    <w:name w:val="toc 5"/>
    <w:basedOn w:val="Normal"/>
    <w:next w:val="Normal"/>
    <w:autoRedefine/>
    <w:uiPriority w:val="39"/>
    <w:unhideWhenUsed/>
    <w:rsid w:val="00885142"/>
    <w:pPr>
      <w:spacing w:after="100" w:line="276" w:lineRule="auto"/>
      <w:ind w:left="880"/>
    </w:pPr>
    <w:rPr>
      <w:rFonts w:eastAsiaTheme="minorEastAsia"/>
    </w:rPr>
  </w:style>
  <w:style w:type="paragraph" w:styleId="TOC6">
    <w:name w:val="toc 6"/>
    <w:basedOn w:val="Normal"/>
    <w:next w:val="Normal"/>
    <w:autoRedefine/>
    <w:uiPriority w:val="39"/>
    <w:unhideWhenUsed/>
    <w:rsid w:val="00885142"/>
    <w:pPr>
      <w:spacing w:after="100" w:line="276" w:lineRule="auto"/>
      <w:ind w:left="1100"/>
    </w:pPr>
    <w:rPr>
      <w:rFonts w:eastAsiaTheme="minorEastAsia"/>
    </w:rPr>
  </w:style>
  <w:style w:type="paragraph" w:styleId="TOC7">
    <w:name w:val="toc 7"/>
    <w:basedOn w:val="Normal"/>
    <w:next w:val="Normal"/>
    <w:autoRedefine/>
    <w:uiPriority w:val="39"/>
    <w:unhideWhenUsed/>
    <w:rsid w:val="00885142"/>
    <w:pPr>
      <w:spacing w:after="100" w:line="276" w:lineRule="auto"/>
      <w:ind w:left="1320"/>
    </w:pPr>
    <w:rPr>
      <w:rFonts w:eastAsiaTheme="minorEastAsia"/>
    </w:rPr>
  </w:style>
  <w:style w:type="paragraph" w:styleId="TOC8">
    <w:name w:val="toc 8"/>
    <w:basedOn w:val="Normal"/>
    <w:next w:val="Normal"/>
    <w:autoRedefine/>
    <w:uiPriority w:val="39"/>
    <w:unhideWhenUsed/>
    <w:rsid w:val="00885142"/>
    <w:pPr>
      <w:spacing w:after="100" w:line="276" w:lineRule="auto"/>
      <w:ind w:left="1540"/>
    </w:pPr>
    <w:rPr>
      <w:rFonts w:eastAsiaTheme="minorEastAsia"/>
    </w:rPr>
  </w:style>
  <w:style w:type="table" w:styleId="LightShading-Accent2">
    <w:name w:val="Light Shading Accent 2"/>
    <w:basedOn w:val="TableNormal"/>
    <w:uiPriority w:val="60"/>
    <w:rsid w:val="00162F66"/>
    <w:pPr>
      <w:spacing w:after="0" w:line="240" w:lineRule="auto"/>
    </w:pPr>
    <w:rPr>
      <w:color w:val="003E7A" w:themeColor="accent2" w:themeShade="BF"/>
    </w:rPr>
    <w:tblPr>
      <w:tblStyleRowBandSize w:val="1"/>
      <w:tblStyleColBandSize w:val="1"/>
      <w:tblBorders>
        <w:top w:val="single" w:sz="8" w:space="0" w:color="0054A4" w:themeColor="accent2"/>
        <w:bottom w:val="single" w:sz="8" w:space="0" w:color="0054A4" w:themeColor="accent2"/>
      </w:tblBorders>
    </w:tblPr>
    <w:tblStylePr w:type="firstRow">
      <w:pPr>
        <w:spacing w:before="0" w:after="0" w:line="240" w:lineRule="auto"/>
      </w:pPr>
      <w:rPr>
        <w:b/>
        <w:bCs/>
      </w:rPr>
      <w:tblPr/>
      <w:tcPr>
        <w:tcBorders>
          <w:top w:val="single" w:sz="8" w:space="0" w:color="0054A4" w:themeColor="accent2"/>
          <w:left w:val="nil"/>
          <w:bottom w:val="single" w:sz="8" w:space="0" w:color="0054A4" w:themeColor="accent2"/>
          <w:right w:val="nil"/>
          <w:insideH w:val="nil"/>
          <w:insideV w:val="nil"/>
        </w:tcBorders>
      </w:tcPr>
    </w:tblStylePr>
    <w:tblStylePr w:type="lastRow">
      <w:pPr>
        <w:spacing w:before="0" w:after="0" w:line="240" w:lineRule="auto"/>
      </w:pPr>
      <w:rPr>
        <w:b/>
        <w:bCs/>
      </w:rPr>
      <w:tblPr/>
      <w:tcPr>
        <w:tcBorders>
          <w:top w:val="single" w:sz="8" w:space="0" w:color="0054A4" w:themeColor="accent2"/>
          <w:left w:val="nil"/>
          <w:bottom w:val="single" w:sz="8" w:space="0" w:color="0054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left w:val="nil"/>
          <w:right w:val="nil"/>
          <w:insideH w:val="nil"/>
          <w:insideV w:val="nil"/>
        </w:tcBorders>
        <w:shd w:val="clear" w:color="auto" w:fill="A9D5FF" w:themeFill="accent2" w:themeFillTint="3F"/>
      </w:tcPr>
    </w:tblStylePr>
  </w:style>
  <w:style w:type="table" w:customStyle="1" w:styleId="LightList-Accent12">
    <w:name w:val="Light List - Accent 12"/>
    <w:basedOn w:val="TableNormal"/>
    <w:uiPriority w:val="61"/>
    <w:rsid w:val="00162F66"/>
    <w:pPr>
      <w:spacing w:after="0" w:line="240" w:lineRule="auto"/>
    </w:pPr>
    <w:tblPr>
      <w:tblStyleRowBandSize w:val="1"/>
      <w:tblStyleColBandSize w:val="1"/>
      <w:tblBorders>
        <w:top w:val="single" w:sz="8" w:space="0" w:color="106636" w:themeColor="accent1"/>
        <w:left w:val="single" w:sz="8" w:space="0" w:color="106636" w:themeColor="accent1"/>
        <w:bottom w:val="single" w:sz="8" w:space="0" w:color="106636" w:themeColor="accent1"/>
        <w:right w:val="single" w:sz="8" w:space="0" w:color="106636" w:themeColor="accent1"/>
      </w:tblBorders>
    </w:tblPr>
    <w:tblStylePr w:type="firstRow">
      <w:pPr>
        <w:spacing w:before="0" w:after="0" w:line="240" w:lineRule="auto"/>
      </w:pPr>
      <w:rPr>
        <w:b/>
        <w:bCs/>
        <w:color w:val="FFFFFF" w:themeColor="background1"/>
      </w:rPr>
      <w:tblPr/>
      <w:tcPr>
        <w:shd w:val="clear" w:color="auto" w:fill="106636" w:themeFill="accent1"/>
      </w:tcPr>
    </w:tblStylePr>
    <w:tblStylePr w:type="lastRow">
      <w:pPr>
        <w:spacing w:before="0" w:after="0" w:line="240" w:lineRule="auto"/>
      </w:pPr>
      <w:rPr>
        <w:b/>
        <w:bCs/>
      </w:rPr>
      <w:tblPr/>
      <w:tcPr>
        <w:tcBorders>
          <w:top w:val="double" w:sz="6" w:space="0" w:color="106636" w:themeColor="accent1"/>
          <w:left w:val="single" w:sz="8" w:space="0" w:color="106636" w:themeColor="accent1"/>
          <w:bottom w:val="single" w:sz="8" w:space="0" w:color="106636" w:themeColor="accent1"/>
          <w:right w:val="single" w:sz="8" w:space="0" w:color="106636" w:themeColor="accent1"/>
        </w:tcBorders>
      </w:tcPr>
    </w:tblStylePr>
    <w:tblStylePr w:type="firstCol">
      <w:rPr>
        <w:b/>
        <w:bCs/>
      </w:rPr>
    </w:tblStylePr>
    <w:tblStylePr w:type="lastCol">
      <w:rPr>
        <w:b/>
        <w:bCs/>
      </w:rPr>
    </w:tblStylePr>
    <w:tblStylePr w:type="band1Vert">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tblStylePr w:type="band1Horz">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style>
  <w:style w:type="table" w:customStyle="1" w:styleId="LightList1">
    <w:name w:val="Light List1"/>
    <w:basedOn w:val="TableNormal"/>
    <w:uiPriority w:val="61"/>
    <w:rsid w:val="00162F66"/>
    <w:pPr>
      <w:spacing w:after="0" w:line="240" w:lineRule="auto"/>
    </w:pPr>
    <w:tblPr>
      <w:tblStyleRowBandSize w:val="1"/>
      <w:tblStyleColBandSize w:val="1"/>
      <w:tblBorders>
        <w:top w:val="single" w:sz="8" w:space="0" w:color="3E3E3E" w:themeColor="text1"/>
        <w:left w:val="single" w:sz="8" w:space="0" w:color="3E3E3E" w:themeColor="text1"/>
        <w:bottom w:val="single" w:sz="8" w:space="0" w:color="3E3E3E" w:themeColor="text1"/>
        <w:right w:val="single" w:sz="8" w:space="0" w:color="3E3E3E" w:themeColor="text1"/>
      </w:tblBorders>
    </w:tblPr>
    <w:tblStylePr w:type="firstRow">
      <w:pPr>
        <w:spacing w:before="0" w:after="0" w:line="240" w:lineRule="auto"/>
      </w:pPr>
      <w:rPr>
        <w:b/>
        <w:bCs/>
        <w:color w:val="FFFFFF" w:themeColor="background1"/>
      </w:rPr>
      <w:tblPr/>
      <w:tcPr>
        <w:shd w:val="clear" w:color="auto" w:fill="3E3E3E" w:themeFill="text1"/>
      </w:tcPr>
    </w:tblStylePr>
    <w:tblStylePr w:type="lastRow">
      <w:pPr>
        <w:spacing w:before="0" w:after="0" w:line="240" w:lineRule="auto"/>
      </w:pPr>
      <w:rPr>
        <w:b/>
        <w:bCs/>
      </w:rPr>
      <w:tblPr/>
      <w:tcPr>
        <w:tcBorders>
          <w:top w:val="double" w:sz="6" w:space="0" w:color="3E3E3E" w:themeColor="text1"/>
          <w:left w:val="single" w:sz="8" w:space="0" w:color="3E3E3E" w:themeColor="text1"/>
          <w:bottom w:val="single" w:sz="8" w:space="0" w:color="3E3E3E" w:themeColor="text1"/>
          <w:right w:val="single" w:sz="8" w:space="0" w:color="3E3E3E" w:themeColor="text1"/>
        </w:tcBorders>
      </w:tcPr>
    </w:tblStylePr>
    <w:tblStylePr w:type="firstCol">
      <w:rPr>
        <w:b/>
        <w:bCs/>
      </w:rPr>
    </w:tblStylePr>
    <w:tblStylePr w:type="lastCol">
      <w:rPr>
        <w:b/>
        <w:bCs/>
      </w:rPr>
    </w:tblStylePr>
    <w:tblStylePr w:type="band1Vert">
      <w:tblPr/>
      <w:tcPr>
        <w:tcBorders>
          <w:top w:val="single" w:sz="8" w:space="0" w:color="3E3E3E" w:themeColor="text1"/>
          <w:left w:val="single" w:sz="8" w:space="0" w:color="3E3E3E" w:themeColor="text1"/>
          <w:bottom w:val="single" w:sz="8" w:space="0" w:color="3E3E3E" w:themeColor="text1"/>
          <w:right w:val="single" w:sz="8" w:space="0" w:color="3E3E3E" w:themeColor="text1"/>
        </w:tcBorders>
      </w:tcPr>
    </w:tblStylePr>
    <w:tblStylePr w:type="band1Horz">
      <w:tblPr/>
      <w:tcPr>
        <w:tcBorders>
          <w:top w:val="single" w:sz="8" w:space="0" w:color="3E3E3E" w:themeColor="text1"/>
          <w:left w:val="single" w:sz="8" w:space="0" w:color="3E3E3E" w:themeColor="text1"/>
          <w:bottom w:val="single" w:sz="8" w:space="0" w:color="3E3E3E" w:themeColor="text1"/>
          <w:right w:val="single" w:sz="8" w:space="0" w:color="3E3E3E" w:themeColor="text1"/>
        </w:tcBorders>
      </w:tcPr>
    </w:tblStylePr>
  </w:style>
  <w:style w:type="paragraph" w:styleId="DocumentMap">
    <w:name w:val="Document Map"/>
    <w:basedOn w:val="Normal"/>
    <w:link w:val="DocumentMapChar"/>
    <w:uiPriority w:val="99"/>
    <w:semiHidden/>
    <w:unhideWhenUsed/>
    <w:rsid w:val="00E63F35"/>
    <w:pPr>
      <w:spacing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63F35"/>
    <w:rPr>
      <w:rFonts w:ascii="Lucida Grande" w:hAnsi="Lucida Grande" w:cs="Lucida Grande"/>
      <w:sz w:val="24"/>
      <w:szCs w:val="24"/>
    </w:rPr>
  </w:style>
  <w:style w:type="paragraph" w:customStyle="1" w:styleId="IEHead01">
    <w:name w:val="IE_Head_01"/>
    <w:next w:val="IEBodyText"/>
    <w:qFormat/>
    <w:rsid w:val="00F47F52"/>
    <w:pPr>
      <w:spacing w:before="480" w:after="20" w:line="252" w:lineRule="auto"/>
      <w:outlineLvl w:val="0"/>
    </w:pPr>
    <w:rPr>
      <w:rFonts w:asciiTheme="majorHAnsi" w:eastAsia="Times New Roman" w:hAnsiTheme="majorHAnsi" w:cs="Arial"/>
      <w:bCs/>
      <w:color w:val="106636"/>
      <w:kern w:val="32"/>
      <w:sz w:val="32"/>
      <w:szCs w:val="32"/>
    </w:rPr>
  </w:style>
  <w:style w:type="paragraph" w:customStyle="1" w:styleId="IEHead02">
    <w:name w:val="IE_Head_02"/>
    <w:next w:val="IEBodyText"/>
    <w:qFormat/>
    <w:rsid w:val="00F47F52"/>
    <w:pPr>
      <w:spacing w:before="240" w:after="20" w:line="252" w:lineRule="auto"/>
      <w:outlineLvl w:val="1"/>
    </w:pPr>
    <w:rPr>
      <w:rFonts w:asciiTheme="majorHAnsi" w:eastAsia="Times New Roman" w:hAnsiTheme="majorHAnsi" w:cs="Arial"/>
      <w:bCs/>
      <w:color w:val="106636"/>
      <w:sz w:val="26"/>
      <w:szCs w:val="26"/>
    </w:rPr>
  </w:style>
  <w:style w:type="paragraph" w:customStyle="1" w:styleId="IEBodyTextbeforebulletsspaceafter3pt">
    <w:name w:val="IE_Body_Text_before bullets_space after 3pt"/>
    <w:next w:val="IEBodyTextBullets"/>
    <w:qFormat/>
    <w:rsid w:val="00D562A1"/>
    <w:pPr>
      <w:spacing w:after="60" w:line="252" w:lineRule="auto"/>
    </w:pPr>
    <w:rPr>
      <w:rFonts w:ascii="Times New Roman" w:eastAsia="Times New Roman" w:hAnsi="Times New Roman" w:cs="Times New Roman"/>
    </w:rPr>
  </w:style>
  <w:style w:type="paragraph" w:customStyle="1" w:styleId="IEHeader">
    <w:name w:val="IE_Header"/>
    <w:qFormat/>
    <w:rsid w:val="00D562A1"/>
    <w:pPr>
      <w:spacing w:after="0" w:line="240" w:lineRule="auto"/>
      <w:ind w:left="2880" w:right="-634"/>
      <w:jc w:val="right"/>
    </w:pPr>
    <w:rPr>
      <w:rFonts w:ascii="Franklin Gothic Medium" w:eastAsia="Times New Roman" w:hAnsi="Franklin Gothic Medium" w:cs="Arial"/>
      <w:color w:val="3E3E3E" w:themeColor="text1"/>
      <w:sz w:val="24"/>
      <w:szCs w:val="24"/>
    </w:rPr>
  </w:style>
  <w:style w:type="paragraph" w:customStyle="1" w:styleId="IETitle">
    <w:name w:val="IE_Title"/>
    <w:qFormat/>
    <w:rsid w:val="00E00981"/>
    <w:pPr>
      <w:spacing w:before="4500" w:after="0" w:line="240" w:lineRule="auto"/>
      <w:ind w:left="2880"/>
    </w:pPr>
    <w:rPr>
      <w:rFonts w:ascii="Franklin Gothic Medium" w:eastAsia="Times New Roman" w:hAnsi="Franklin Gothic Medium" w:cs="Arial"/>
      <w:color w:val="3E3E3E" w:themeColor="text1"/>
      <w:sz w:val="56"/>
      <w:szCs w:val="56"/>
    </w:rPr>
  </w:style>
  <w:style w:type="paragraph" w:styleId="BodyText2">
    <w:name w:val="Body Text 2"/>
    <w:basedOn w:val="Normal"/>
    <w:link w:val="BodyText2Char"/>
    <w:uiPriority w:val="99"/>
    <w:semiHidden/>
    <w:unhideWhenUsed/>
    <w:rsid w:val="00A81D78"/>
    <w:pPr>
      <w:spacing w:after="120" w:line="480" w:lineRule="auto"/>
    </w:pPr>
  </w:style>
  <w:style w:type="character" w:customStyle="1" w:styleId="BodyText2Char">
    <w:name w:val="Body Text 2 Char"/>
    <w:basedOn w:val="DefaultParagraphFont"/>
    <w:link w:val="BodyText2"/>
    <w:uiPriority w:val="99"/>
    <w:semiHidden/>
    <w:rsid w:val="00A81D78"/>
  </w:style>
  <w:style w:type="paragraph" w:customStyle="1" w:styleId="IEdateauthor">
    <w:name w:val="IE_date_author"/>
    <w:qFormat/>
    <w:rsid w:val="00D562A1"/>
    <w:pPr>
      <w:spacing w:before="240" w:after="0" w:line="240" w:lineRule="auto"/>
      <w:ind w:left="2880"/>
    </w:pPr>
    <w:rPr>
      <w:rFonts w:cs="Arial"/>
      <w:color w:val="3E3E3E" w:themeColor="text1"/>
      <w:sz w:val="28"/>
      <w:szCs w:val="28"/>
    </w:rPr>
  </w:style>
  <w:style w:type="paragraph" w:customStyle="1" w:styleId="IETableHeadwhite">
    <w:name w:val="IE_Table_Head_white"/>
    <w:next w:val="IETableText"/>
    <w:qFormat/>
    <w:rsid w:val="00D562A1"/>
    <w:pPr>
      <w:spacing w:after="0" w:line="240" w:lineRule="auto"/>
    </w:pPr>
    <w:rPr>
      <w:rFonts w:asciiTheme="majorHAnsi" w:eastAsia="Times New Roman" w:hAnsiTheme="majorHAnsi" w:cs="Arial"/>
      <w:color w:val="FFFFFF" w:themeColor="background1"/>
      <w:sz w:val="21"/>
      <w:szCs w:val="24"/>
    </w:rPr>
  </w:style>
  <w:style w:type="paragraph" w:customStyle="1" w:styleId="IETableText">
    <w:name w:val="IE_Table_Text"/>
    <w:qFormat/>
    <w:rsid w:val="00D562A1"/>
    <w:pPr>
      <w:spacing w:after="0" w:line="240" w:lineRule="auto"/>
    </w:pPr>
    <w:rPr>
      <w:rFonts w:eastAsia="Times New Roman" w:cs="Arial"/>
      <w:color w:val="000000"/>
      <w:kern w:val="24"/>
      <w:sz w:val="20"/>
      <w:szCs w:val="24"/>
    </w:rPr>
  </w:style>
  <w:style w:type="table" w:customStyle="1" w:styleId="IETable">
    <w:name w:val="IE_Table"/>
    <w:basedOn w:val="LightList-Accent1"/>
    <w:uiPriority w:val="99"/>
    <w:rsid w:val="00D562A1"/>
    <w:tblPr>
      <w:jc w:val="center"/>
      <w:tblBorders>
        <w:top w:val="none" w:sz="0" w:space="0" w:color="auto"/>
        <w:left w:val="none" w:sz="0" w:space="0" w:color="auto"/>
        <w:bottom w:val="none" w:sz="0" w:space="0" w:color="auto"/>
        <w:right w:val="none" w:sz="0" w:space="0" w:color="auto"/>
        <w:insideH w:val="single" w:sz="8" w:space="0" w:color="106636" w:themeColor="accent1"/>
        <w:insideV w:val="single" w:sz="8" w:space="0" w:color="106636" w:themeColor="accent1"/>
      </w:tblBorders>
    </w:tblPr>
    <w:trPr>
      <w:jc w:val="center"/>
    </w:trPr>
    <w:tcPr>
      <w:tcMar>
        <w:left w:w="216" w:type="dxa"/>
        <w:right w:w="216" w:type="dxa"/>
      </w:tcMar>
    </w:tcPr>
    <w:tblStylePr w:type="firstRow">
      <w:pPr>
        <w:spacing w:before="0" w:after="0" w:line="240" w:lineRule="auto"/>
        <w:jc w:val="left"/>
      </w:pPr>
      <w:rPr>
        <w:b/>
        <w:bCs/>
        <w:color w:val="FFFFFF" w:themeColor="background1"/>
      </w:rPr>
      <w:tblPr/>
      <w:tcPr>
        <w:tcBorders>
          <w:top w:val="nil"/>
          <w:left w:val="nil"/>
          <w:bottom w:val="nil"/>
          <w:right w:val="nil"/>
          <w:insideH w:val="nil"/>
          <w:insideV w:val="single" w:sz="6" w:space="0" w:color="FFFFFF" w:themeColor="background1"/>
          <w:tl2br w:val="nil"/>
          <w:tr2bl w:val="nil"/>
        </w:tcBorders>
        <w:shd w:val="clear" w:color="auto" w:fill="106636" w:themeFill="accent1"/>
        <w:vAlign w:val="center"/>
      </w:tcPr>
    </w:tblStylePr>
    <w:tblStylePr w:type="lastRow">
      <w:pPr>
        <w:spacing w:before="0" w:after="0" w:line="240" w:lineRule="auto"/>
      </w:pPr>
      <w:rPr>
        <w:b/>
        <w:bCs/>
      </w:rPr>
      <w:tblPr/>
      <w:tcPr>
        <w:tcBorders>
          <w:top w:val="double" w:sz="6" w:space="0" w:color="106636" w:themeColor="accent1"/>
          <w:left w:val="single" w:sz="8" w:space="0" w:color="106636" w:themeColor="accent1"/>
          <w:bottom w:val="single" w:sz="8" w:space="0" w:color="106636" w:themeColor="accent1"/>
          <w:right w:val="single" w:sz="8" w:space="0" w:color="106636" w:themeColor="accent1"/>
        </w:tcBorders>
      </w:tcPr>
    </w:tblStylePr>
    <w:tblStylePr w:type="firstCol">
      <w:rPr>
        <w:b/>
        <w:bCs/>
      </w:rPr>
    </w:tblStylePr>
    <w:tblStylePr w:type="lastCol">
      <w:rPr>
        <w:b/>
        <w:bCs/>
      </w:rPr>
    </w:tblStylePr>
    <w:tblStylePr w:type="band1Vert">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tblStylePr w:type="band1Horz">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style>
  <w:style w:type="table" w:styleId="TableGrid10">
    <w:name w:val="Table Grid 1"/>
    <w:basedOn w:val="TableNormal"/>
    <w:uiPriority w:val="99"/>
    <w:semiHidden/>
    <w:unhideWhenUsed/>
    <w:rsid w:val="00E76651"/>
    <w:pPr>
      <w:spacing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LightList-Accent1">
    <w:name w:val="Light List Accent 1"/>
    <w:basedOn w:val="TableNormal"/>
    <w:uiPriority w:val="61"/>
    <w:rsid w:val="003C51ED"/>
    <w:pPr>
      <w:spacing w:after="0" w:line="240" w:lineRule="auto"/>
    </w:pPr>
    <w:tblPr>
      <w:tblStyleRowBandSize w:val="1"/>
      <w:tblStyleColBandSize w:val="1"/>
      <w:tblBorders>
        <w:top w:val="single" w:sz="8" w:space="0" w:color="106636" w:themeColor="accent1"/>
        <w:left w:val="single" w:sz="8" w:space="0" w:color="106636" w:themeColor="accent1"/>
        <w:bottom w:val="single" w:sz="8" w:space="0" w:color="106636" w:themeColor="accent1"/>
        <w:right w:val="single" w:sz="8" w:space="0" w:color="106636" w:themeColor="accent1"/>
      </w:tblBorders>
    </w:tblPr>
    <w:tblStylePr w:type="firstRow">
      <w:pPr>
        <w:spacing w:before="0" w:after="0" w:line="240" w:lineRule="auto"/>
      </w:pPr>
      <w:rPr>
        <w:b/>
        <w:bCs/>
        <w:color w:val="FFFFFF" w:themeColor="background1"/>
      </w:rPr>
      <w:tblPr/>
      <w:tcPr>
        <w:shd w:val="clear" w:color="auto" w:fill="106636" w:themeFill="accent1"/>
      </w:tcPr>
    </w:tblStylePr>
    <w:tblStylePr w:type="lastRow">
      <w:pPr>
        <w:spacing w:before="0" w:after="0" w:line="240" w:lineRule="auto"/>
      </w:pPr>
      <w:rPr>
        <w:b/>
        <w:bCs/>
      </w:rPr>
      <w:tblPr/>
      <w:tcPr>
        <w:tcBorders>
          <w:top w:val="double" w:sz="6" w:space="0" w:color="106636" w:themeColor="accent1"/>
          <w:left w:val="single" w:sz="8" w:space="0" w:color="106636" w:themeColor="accent1"/>
          <w:bottom w:val="single" w:sz="8" w:space="0" w:color="106636" w:themeColor="accent1"/>
          <w:right w:val="single" w:sz="8" w:space="0" w:color="106636" w:themeColor="accent1"/>
        </w:tcBorders>
      </w:tcPr>
    </w:tblStylePr>
    <w:tblStylePr w:type="firstCol">
      <w:rPr>
        <w:b/>
        <w:bCs/>
      </w:rPr>
    </w:tblStylePr>
    <w:tblStylePr w:type="lastCol">
      <w:rPr>
        <w:b/>
        <w:bCs/>
      </w:rPr>
    </w:tblStylePr>
    <w:tblStylePr w:type="band1Vert">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tblStylePr w:type="band1Horz">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style>
  <w:style w:type="paragraph" w:customStyle="1" w:styleId="BodyText1">
    <w:name w:val="Body Text1"/>
    <w:basedOn w:val="Normal"/>
    <w:uiPriority w:val="99"/>
    <w:rsid w:val="004B66CE"/>
    <w:pPr>
      <w:widowControl w:val="0"/>
      <w:autoSpaceDE w:val="0"/>
      <w:autoSpaceDN w:val="0"/>
      <w:adjustRightInd w:val="0"/>
      <w:spacing w:after="144" w:line="245" w:lineRule="atLeast"/>
      <w:textAlignment w:val="center"/>
    </w:pPr>
    <w:rPr>
      <w:rFonts w:ascii="TimesNewRomanPSMT" w:hAnsi="TimesNewRomanPSMT" w:cs="TimesNewRomanPSMT"/>
      <w:color w:val="000000"/>
      <w:sz w:val="20"/>
      <w:szCs w:val="20"/>
    </w:rPr>
  </w:style>
  <w:style w:type="character" w:customStyle="1" w:styleId="Weblinks">
    <w:name w:val="Web links"/>
    <w:uiPriority w:val="99"/>
    <w:rsid w:val="004B66CE"/>
    <w:rPr>
      <w:rFonts w:ascii="ITCFranklinGothicStd-BkCdIt" w:hAnsi="ITCFranklinGothicStd-BkCdIt" w:cs="ITCFranklinGothicStd-BkCdIt"/>
      <w:i/>
      <w:iCs/>
      <w:color w:val="006000"/>
    </w:rPr>
  </w:style>
  <w:style w:type="paragraph" w:customStyle="1" w:styleId="IEDOEdate">
    <w:name w:val="IE_DOE#_date"/>
    <w:qFormat/>
    <w:rsid w:val="00D562A1"/>
    <w:pPr>
      <w:spacing w:after="80" w:line="240" w:lineRule="auto"/>
    </w:pPr>
    <w:rPr>
      <w:rFonts w:eastAsia="Times" w:cs="Times New Roman"/>
      <w:sz w:val="19"/>
      <w:szCs w:val="19"/>
    </w:rPr>
  </w:style>
  <w:style w:type="paragraph" w:customStyle="1" w:styleId="IEAddress">
    <w:name w:val="IE_Address"/>
    <w:qFormat/>
    <w:rsid w:val="00D562A1"/>
    <w:pPr>
      <w:spacing w:after="80" w:line="240" w:lineRule="auto"/>
      <w:ind w:left="2880"/>
    </w:pPr>
    <w:rPr>
      <w:rFonts w:eastAsia="Times" w:cs="Times New Roman"/>
      <w:sz w:val="20"/>
      <w:szCs w:val="19"/>
    </w:rPr>
  </w:style>
  <w:style w:type="paragraph" w:styleId="Header">
    <w:name w:val="header"/>
    <w:basedOn w:val="Normal"/>
    <w:link w:val="HeaderChar"/>
    <w:uiPriority w:val="99"/>
    <w:unhideWhenUsed/>
    <w:rsid w:val="00B94E26"/>
    <w:pPr>
      <w:tabs>
        <w:tab w:val="center" w:pos="4320"/>
        <w:tab w:val="right" w:pos="8640"/>
      </w:tabs>
      <w:spacing w:after="0"/>
    </w:pPr>
  </w:style>
  <w:style w:type="character" w:customStyle="1" w:styleId="HeaderChar">
    <w:name w:val="Header Char"/>
    <w:basedOn w:val="DefaultParagraphFont"/>
    <w:link w:val="Header"/>
    <w:uiPriority w:val="99"/>
    <w:rsid w:val="00B94E26"/>
  </w:style>
  <w:style w:type="paragraph" w:styleId="Footer">
    <w:name w:val="footer"/>
    <w:basedOn w:val="Normal"/>
    <w:link w:val="FooterChar"/>
    <w:uiPriority w:val="99"/>
    <w:unhideWhenUsed/>
    <w:rsid w:val="00B94E26"/>
    <w:pPr>
      <w:tabs>
        <w:tab w:val="center" w:pos="4320"/>
        <w:tab w:val="right" w:pos="8640"/>
      </w:tabs>
      <w:spacing w:after="0"/>
    </w:pPr>
  </w:style>
  <w:style w:type="character" w:customStyle="1" w:styleId="FooterChar">
    <w:name w:val="Footer Char"/>
    <w:basedOn w:val="DefaultParagraphFont"/>
    <w:link w:val="Footer"/>
    <w:uiPriority w:val="99"/>
    <w:rsid w:val="00B94E26"/>
  </w:style>
  <w:style w:type="paragraph" w:customStyle="1" w:styleId="IEnomenclaturetext">
    <w:name w:val="IE_nomenclature text"/>
    <w:qFormat/>
    <w:rsid w:val="00200813"/>
    <w:pPr>
      <w:tabs>
        <w:tab w:val="left" w:pos="1080"/>
      </w:tabs>
      <w:spacing w:after="160" w:line="252" w:lineRule="auto"/>
    </w:pPr>
    <w:rPr>
      <w:rFonts w:ascii="Times New Roman" w:eastAsia="Times" w:hAnsi="Times New Roman" w:cs="Times New Roman"/>
      <w:szCs w:val="20"/>
    </w:rPr>
  </w:style>
  <w:style w:type="paragraph" w:customStyle="1" w:styleId="IEBodyTextafterbullets">
    <w:name w:val="IE_Body_Text_after bullets"/>
    <w:next w:val="IEBodyText"/>
    <w:qFormat/>
    <w:rsid w:val="005E6C88"/>
    <w:pPr>
      <w:spacing w:before="200" w:line="252" w:lineRule="auto"/>
    </w:pPr>
    <w:rPr>
      <w:rFonts w:ascii="Times New Roman" w:eastAsia="Times" w:hAnsi="Times New Roman" w:cs="Times New Roman"/>
      <w:szCs w:val="20"/>
    </w:rPr>
  </w:style>
  <w:style w:type="paragraph" w:customStyle="1" w:styleId="Akheader">
    <w:name w:val="Ak header"/>
    <w:basedOn w:val="Normal"/>
    <w:qFormat/>
    <w:rsid w:val="0039615D"/>
    <w:pPr>
      <w:spacing w:after="60"/>
    </w:pPr>
    <w:rPr>
      <w:rFonts w:asciiTheme="majorHAnsi" w:eastAsiaTheme="majorEastAsia" w:hAnsiTheme="majorHAnsi" w:cstheme="majorBidi"/>
      <w:bCs/>
      <w:color w:val="0054A4"/>
      <w:sz w:val="32"/>
      <w:szCs w:val="32"/>
    </w:rPr>
  </w:style>
  <w:style w:type="paragraph" w:customStyle="1" w:styleId="AKbodytext">
    <w:name w:val="AK body text"/>
    <w:basedOn w:val="Normal"/>
    <w:link w:val="AKbodytextChar"/>
    <w:qFormat/>
    <w:rsid w:val="0039615D"/>
    <w:pPr>
      <w:spacing w:after="240"/>
      <w:outlineLvl w:val="0"/>
    </w:pPr>
  </w:style>
  <w:style w:type="character" w:customStyle="1" w:styleId="AKbodytextChar">
    <w:name w:val="AK body text Char"/>
    <w:basedOn w:val="DefaultParagraphFont"/>
    <w:link w:val="AKbodytext"/>
    <w:rsid w:val="0039615D"/>
  </w:style>
  <w:style w:type="paragraph" w:styleId="NoSpacing">
    <w:name w:val="No Spacing"/>
    <w:uiPriority w:val="1"/>
    <w:qFormat/>
    <w:rsid w:val="00957A3B"/>
    <w:pPr>
      <w:spacing w:after="0" w:line="240" w:lineRule="auto"/>
    </w:pPr>
  </w:style>
  <w:style w:type="character" w:customStyle="1" w:styleId="AKhyperlinktext">
    <w:name w:val="AK hyperlink text"/>
    <w:basedOn w:val="DefaultParagraphFont"/>
    <w:uiPriority w:val="1"/>
    <w:qFormat/>
    <w:rsid w:val="00957A3B"/>
    <w:rPr>
      <w:rFonts w:asciiTheme="minorHAnsi" w:hAnsiTheme="minorHAnsi"/>
      <w:b w:val="0"/>
      <w:bCs w:val="0"/>
      <w:i w:val="0"/>
      <w:iCs w:val="0"/>
      <w:color w:val="0054A4"/>
      <w:sz w:val="22"/>
      <w:szCs w:val="19"/>
      <w:u w:val="none"/>
    </w:rPr>
  </w:style>
  <w:style w:type="character" w:styleId="PageNumber">
    <w:name w:val="page number"/>
    <w:basedOn w:val="DefaultParagraphFont"/>
    <w:uiPriority w:val="99"/>
    <w:semiHidden/>
    <w:unhideWhenUsed/>
    <w:rsid w:val="00782967"/>
  </w:style>
  <w:style w:type="paragraph" w:customStyle="1" w:styleId="IEHead02NotinTOC">
    <w:name w:val="IE_Head_02_Not_in_TOC"/>
    <w:basedOn w:val="IEHead02"/>
    <w:next w:val="IEBodyText"/>
    <w:rsid w:val="00D16A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able of figures" w:qFormat="1"/>
    <w:lsdException w:name="endnote reference" w:uiPriority="0"/>
    <w:lsdException w:name="endnote text" w:uiPriority="0"/>
    <w:lsdException w:name="Title" w:semiHidden="0" w:uiPriority="10" w:unhideWhenUsed="0"/>
    <w:lsdException w:name="Default Paragraph Font" w:uiPriority="1"/>
    <w:lsdException w:name="Body Text" w:uiPriority="2"/>
    <w:lsdException w:name="Subtitle" w:semiHidden="0" w:uiPriority="11" w:unhideWhenUsed="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70969"/>
    <w:pPr>
      <w:spacing w:line="240" w:lineRule="auto"/>
    </w:pPr>
  </w:style>
  <w:style w:type="paragraph" w:styleId="Heading1">
    <w:name w:val="heading 1"/>
    <w:basedOn w:val="Normal"/>
    <w:next w:val="Normal"/>
    <w:link w:val="Heading1Char"/>
    <w:uiPriority w:val="9"/>
    <w:rsid w:val="0009683E"/>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rsid w:val="0009683E"/>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rsid w:val="0009683E"/>
    <w:pPr>
      <w:keepNext/>
      <w:spacing w:before="240" w:after="60"/>
      <w:outlineLvl w:val="2"/>
    </w:pPr>
    <w:rPr>
      <w:rFonts w:ascii="Arial" w:eastAsia="Times New Roman" w:hAnsi="Arial" w:cs="Times New Roman"/>
      <w:b/>
      <w:bCs/>
      <w:sz w:val="26"/>
      <w:szCs w:val="26"/>
    </w:rPr>
  </w:style>
  <w:style w:type="paragraph" w:styleId="Heading4">
    <w:name w:val="heading 4"/>
    <w:basedOn w:val="Normal"/>
    <w:next w:val="Normal"/>
    <w:link w:val="Heading4Char"/>
    <w:uiPriority w:val="9"/>
    <w:rsid w:val="0009683E"/>
    <w:pPr>
      <w:keepNext/>
      <w:spacing w:before="240" w:after="60"/>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rsid w:val="0009683E"/>
    <w:pPr>
      <w:spacing w:before="240" w:after="60"/>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rsid w:val="00F6103A"/>
    <w:pPr>
      <w:spacing w:before="240" w:after="6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rsid w:val="00F6103A"/>
    <w:p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rsid w:val="00F6103A"/>
    <w:pPr>
      <w:numPr>
        <w:ilvl w:val="7"/>
        <w:numId w:val="3"/>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
    <w:rsid w:val="00F6103A"/>
    <w:pPr>
      <w:numPr>
        <w:ilvl w:val="8"/>
        <w:numId w:val="3"/>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EHyperlinkFranklinGothicbold">
    <w:name w:val="IE_Hyperlink_Franklin Gothic bold"/>
    <w:basedOn w:val="Hyperlink"/>
    <w:uiPriority w:val="1"/>
    <w:qFormat/>
    <w:rsid w:val="00D562A1"/>
    <w:rPr>
      <w:rFonts w:asciiTheme="majorHAnsi" w:hAnsiTheme="majorHAnsi"/>
      <w:b/>
      <w:i w:val="0"/>
      <w:color w:val="106636"/>
      <w:u w:val="none"/>
    </w:rPr>
  </w:style>
  <w:style w:type="paragraph" w:styleId="BalloonText">
    <w:name w:val="Balloon Text"/>
    <w:basedOn w:val="Normal"/>
    <w:link w:val="BalloonTextChar"/>
    <w:uiPriority w:val="99"/>
    <w:unhideWhenUsed/>
    <w:rsid w:val="001E66AB"/>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1E66AB"/>
    <w:rPr>
      <w:rFonts w:ascii="Tahoma" w:hAnsi="Tahoma" w:cs="Tahoma"/>
      <w:sz w:val="16"/>
      <w:szCs w:val="16"/>
    </w:rPr>
  </w:style>
  <w:style w:type="paragraph" w:styleId="ListParagraph">
    <w:name w:val="List Paragraph"/>
    <w:basedOn w:val="Normal"/>
    <w:uiPriority w:val="34"/>
    <w:rsid w:val="00B96CB5"/>
    <w:pPr>
      <w:ind w:left="720"/>
      <w:contextualSpacing/>
    </w:pPr>
  </w:style>
  <w:style w:type="character" w:styleId="Hyperlink">
    <w:name w:val="Hyperlink"/>
    <w:basedOn w:val="DefaultParagraphFont"/>
    <w:uiPriority w:val="99"/>
    <w:rsid w:val="00CC2871"/>
    <w:rPr>
      <w:rFonts w:ascii="Times New Roman" w:hAnsi="Times New Roman"/>
      <w:b w:val="0"/>
      <w:i w:val="0"/>
      <w:color w:val="106636"/>
      <w:u w:val="none"/>
    </w:rPr>
  </w:style>
  <w:style w:type="paragraph" w:customStyle="1" w:styleId="BasicParagraph">
    <w:name w:val="[Basic Paragraph]"/>
    <w:basedOn w:val="Normal"/>
    <w:uiPriority w:val="99"/>
    <w:rsid w:val="00473581"/>
    <w:pPr>
      <w:autoSpaceDE w:val="0"/>
      <w:autoSpaceDN w:val="0"/>
      <w:adjustRightInd w:val="0"/>
      <w:spacing w:after="0" w:line="288" w:lineRule="auto"/>
      <w:textAlignment w:val="center"/>
    </w:pPr>
    <w:rPr>
      <w:rFonts w:ascii="Times-Roman" w:hAnsi="Times-Roman" w:cs="Times-Roman"/>
      <w:color w:val="000000"/>
      <w:sz w:val="24"/>
      <w:szCs w:val="24"/>
    </w:rPr>
  </w:style>
  <w:style w:type="paragraph" w:customStyle="1" w:styleId="IEBodyText">
    <w:name w:val="IE_Body_Text"/>
    <w:link w:val="IEBodyTextChar"/>
    <w:qFormat/>
    <w:rsid w:val="00D562A1"/>
    <w:pPr>
      <w:spacing w:after="260" w:line="252" w:lineRule="auto"/>
    </w:pPr>
    <w:rPr>
      <w:rFonts w:ascii="Times New Roman" w:eastAsia="Times" w:hAnsi="Times New Roman" w:cs="Times New Roman"/>
      <w:szCs w:val="20"/>
    </w:rPr>
  </w:style>
  <w:style w:type="character" w:customStyle="1" w:styleId="IEBodyTextChar">
    <w:name w:val="IE_Body_Text Char"/>
    <w:basedOn w:val="DefaultParagraphFont"/>
    <w:link w:val="IEBodyText"/>
    <w:rsid w:val="00D562A1"/>
    <w:rPr>
      <w:rFonts w:ascii="Times New Roman" w:eastAsia="Times" w:hAnsi="Times New Roman" w:cs="Times New Roman"/>
      <w:szCs w:val="20"/>
    </w:rPr>
  </w:style>
  <w:style w:type="character" w:customStyle="1" w:styleId="Heading1Char">
    <w:name w:val="Heading 1 Char"/>
    <w:basedOn w:val="DefaultParagraphFont"/>
    <w:link w:val="Heading1"/>
    <w:uiPriority w:val="9"/>
    <w:rsid w:val="0009683E"/>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09683E"/>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09683E"/>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09683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09683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F6103A"/>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F6103A"/>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F6103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F6103A"/>
    <w:rPr>
      <w:rFonts w:ascii="Arial" w:eastAsia="Times New Roman" w:hAnsi="Arial" w:cs="Arial"/>
    </w:rPr>
  </w:style>
  <w:style w:type="numbering" w:customStyle="1" w:styleId="NoList1">
    <w:name w:val="No List1"/>
    <w:next w:val="NoList"/>
    <w:uiPriority w:val="99"/>
    <w:semiHidden/>
    <w:unhideWhenUsed/>
    <w:rsid w:val="00F6103A"/>
  </w:style>
  <w:style w:type="paragraph" w:customStyle="1" w:styleId="IEHead01NotinTOC">
    <w:name w:val="IE_Head_01_Not_in_TOC"/>
    <w:next w:val="Normal"/>
    <w:qFormat/>
    <w:rsid w:val="00200813"/>
    <w:pPr>
      <w:keepNext/>
      <w:spacing w:before="480" w:after="20" w:line="252" w:lineRule="auto"/>
      <w:outlineLvl w:val="0"/>
    </w:pPr>
    <w:rPr>
      <w:rFonts w:asciiTheme="majorHAnsi" w:eastAsia="Times" w:hAnsiTheme="majorHAnsi" w:cs="Arial"/>
      <w:color w:val="106636"/>
      <w:kern w:val="24"/>
      <w:sz w:val="32"/>
      <w:szCs w:val="20"/>
    </w:rPr>
  </w:style>
  <w:style w:type="paragraph" w:styleId="TableofFigures">
    <w:name w:val="table of figures"/>
    <w:aliases w:val="IE List of Figures_Tables"/>
    <w:basedOn w:val="Normal"/>
    <w:next w:val="Normal"/>
    <w:uiPriority w:val="99"/>
    <w:rsid w:val="005E6C88"/>
    <w:pPr>
      <w:widowControl w:val="0"/>
      <w:tabs>
        <w:tab w:val="right" w:leader="dot" w:pos="9360"/>
      </w:tabs>
      <w:spacing w:after="40"/>
      <w:ind w:left="360" w:hanging="360"/>
      <w:outlineLvl w:val="0"/>
    </w:pPr>
    <w:rPr>
      <w:rFonts w:eastAsia="Times" w:cs="Times New Roman"/>
      <w:color w:val="3E3E3E" w:themeColor="text1"/>
      <w:kern w:val="28"/>
      <w:szCs w:val="20"/>
    </w:rPr>
  </w:style>
  <w:style w:type="paragraph" w:customStyle="1" w:styleId="IEHead01Numbered">
    <w:name w:val="IE_Head_01_Numbered"/>
    <w:next w:val="IEBodyText"/>
    <w:qFormat/>
    <w:rsid w:val="00F47F52"/>
    <w:pPr>
      <w:numPr>
        <w:numId w:val="3"/>
      </w:numPr>
      <w:spacing w:before="480" w:after="20" w:line="252" w:lineRule="auto"/>
      <w:outlineLvl w:val="0"/>
    </w:pPr>
    <w:rPr>
      <w:rFonts w:ascii="Franklin Gothic Medium" w:eastAsia="Times" w:hAnsi="Franklin Gothic Medium" w:cs="Arial"/>
      <w:color w:val="106636" w:themeColor="accent1"/>
      <w:kern w:val="24"/>
      <w:sz w:val="32"/>
      <w:szCs w:val="32"/>
    </w:rPr>
  </w:style>
  <w:style w:type="paragraph" w:customStyle="1" w:styleId="IEHead04">
    <w:name w:val="IE_Head_04"/>
    <w:next w:val="IEBodyText"/>
    <w:qFormat/>
    <w:rsid w:val="000C4AD9"/>
    <w:pPr>
      <w:spacing w:before="160" w:after="20" w:line="252" w:lineRule="auto"/>
      <w:outlineLvl w:val="3"/>
    </w:pPr>
    <w:rPr>
      <w:rFonts w:asciiTheme="majorHAnsi" w:eastAsia="Times New Roman" w:hAnsiTheme="majorHAnsi" w:cs="Tahoma"/>
      <w:bCs/>
      <w:i/>
      <w:color w:val="3E3E3E" w:themeColor="text1"/>
      <w:sz w:val="21"/>
      <w:szCs w:val="16"/>
    </w:rPr>
  </w:style>
  <w:style w:type="paragraph" w:customStyle="1" w:styleId="IEtablecaption">
    <w:name w:val="IE_table_caption"/>
    <w:next w:val="IEBodyText"/>
    <w:qFormat/>
    <w:rsid w:val="00D562A1"/>
    <w:pPr>
      <w:keepNext/>
      <w:autoSpaceDE w:val="0"/>
      <w:autoSpaceDN w:val="0"/>
      <w:adjustRightInd w:val="0"/>
      <w:spacing w:before="400" w:after="240" w:line="240" w:lineRule="auto"/>
      <w:jc w:val="center"/>
    </w:pPr>
    <w:rPr>
      <w:rFonts w:asciiTheme="majorHAnsi" w:eastAsia="Times" w:hAnsiTheme="majorHAnsi" w:cs="Times New Roman"/>
      <w:sz w:val="24"/>
      <w:szCs w:val="24"/>
    </w:rPr>
  </w:style>
  <w:style w:type="paragraph" w:customStyle="1" w:styleId="IEBodyTextBullets">
    <w:name w:val="IE_Body_Text_Bullets"/>
    <w:qFormat/>
    <w:rsid w:val="00D562A1"/>
    <w:pPr>
      <w:numPr>
        <w:numId w:val="2"/>
      </w:numPr>
      <w:spacing w:after="60" w:line="252" w:lineRule="auto"/>
    </w:pPr>
    <w:rPr>
      <w:rFonts w:ascii="Times New Roman" w:eastAsia="Times" w:hAnsi="Times New Roman" w:cs="Times New Roman"/>
      <w:szCs w:val="20"/>
    </w:rPr>
  </w:style>
  <w:style w:type="paragraph" w:customStyle="1" w:styleId="IEHead03">
    <w:name w:val="IE_Head_03"/>
    <w:next w:val="IEBodyText"/>
    <w:autoRedefine/>
    <w:qFormat/>
    <w:rsid w:val="000C4AD9"/>
    <w:pPr>
      <w:spacing w:before="200" w:after="20" w:line="252" w:lineRule="auto"/>
      <w:outlineLvl w:val="2"/>
    </w:pPr>
    <w:rPr>
      <w:rFonts w:asciiTheme="majorHAnsi" w:eastAsia="Times" w:hAnsiTheme="majorHAnsi" w:cs="Times New Roman"/>
      <w:bCs/>
      <w:color w:val="3E3E3E" w:themeColor="text1"/>
      <w:sz w:val="23"/>
      <w:szCs w:val="20"/>
    </w:rPr>
  </w:style>
  <w:style w:type="paragraph" w:customStyle="1" w:styleId="IEFootnoteEndnote">
    <w:name w:val="IE_Footnote_Endnote"/>
    <w:qFormat/>
    <w:rsid w:val="00F96DC5"/>
    <w:pPr>
      <w:spacing w:after="80" w:line="240" w:lineRule="auto"/>
    </w:pPr>
    <w:rPr>
      <w:rFonts w:ascii="Times New Roman" w:eastAsia="Times New Roman" w:hAnsi="Times New Roman" w:cs="Times New Roman"/>
      <w:sz w:val="18"/>
      <w:szCs w:val="20"/>
    </w:rPr>
  </w:style>
  <w:style w:type="paragraph" w:customStyle="1" w:styleId="IEfigurecaption">
    <w:name w:val="IE_figure_caption"/>
    <w:next w:val="IEBodyText"/>
    <w:qFormat/>
    <w:rsid w:val="00D562A1"/>
    <w:pPr>
      <w:spacing w:before="120" w:after="400" w:line="240" w:lineRule="auto"/>
      <w:jc w:val="center"/>
    </w:pPr>
    <w:rPr>
      <w:rFonts w:asciiTheme="majorHAnsi" w:eastAsia="Times New Roman" w:hAnsiTheme="majorHAnsi" w:cs="Times New Roman"/>
      <w:sz w:val="24"/>
      <w:szCs w:val="24"/>
    </w:rPr>
  </w:style>
  <w:style w:type="paragraph" w:customStyle="1" w:styleId="IEHead02Numbered">
    <w:name w:val="IE_Head_02_Numbered"/>
    <w:next w:val="IEBodyText"/>
    <w:qFormat/>
    <w:rsid w:val="00F47F52"/>
    <w:pPr>
      <w:numPr>
        <w:ilvl w:val="1"/>
        <w:numId w:val="3"/>
      </w:numPr>
      <w:spacing w:before="240" w:after="0" w:line="252" w:lineRule="auto"/>
      <w:outlineLvl w:val="1"/>
    </w:pPr>
    <w:rPr>
      <w:rFonts w:ascii="Franklin Gothic Medium" w:eastAsia="Times" w:hAnsi="Franklin Gothic Medium" w:cs="Arial"/>
      <w:bCs/>
      <w:color w:val="106636" w:themeColor="accent1"/>
      <w:sz w:val="26"/>
      <w:szCs w:val="26"/>
    </w:rPr>
  </w:style>
  <w:style w:type="character" w:styleId="CommentReference">
    <w:name w:val="annotation reference"/>
    <w:uiPriority w:val="99"/>
    <w:unhideWhenUsed/>
    <w:rsid w:val="00F6103A"/>
    <w:rPr>
      <w:sz w:val="16"/>
      <w:szCs w:val="16"/>
    </w:rPr>
  </w:style>
  <w:style w:type="paragraph" w:styleId="CommentText">
    <w:name w:val="annotation text"/>
    <w:basedOn w:val="Normal"/>
    <w:link w:val="CommentTextChar"/>
    <w:uiPriority w:val="99"/>
    <w:unhideWhenUsed/>
    <w:rsid w:val="00F6103A"/>
    <w:pPr>
      <w:spacing w:after="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6103A"/>
    <w:rPr>
      <w:rFonts w:ascii="Calibri" w:eastAsia="Calibri" w:hAnsi="Calibri" w:cs="Times New Roman"/>
      <w:sz w:val="20"/>
      <w:szCs w:val="20"/>
    </w:rPr>
  </w:style>
  <w:style w:type="paragraph" w:styleId="FootnoteText">
    <w:name w:val="footnote text"/>
    <w:basedOn w:val="Normal"/>
    <w:link w:val="FootnoteTextChar"/>
    <w:uiPriority w:val="99"/>
    <w:unhideWhenUsed/>
    <w:rsid w:val="00F6103A"/>
    <w:pPr>
      <w:spacing w:after="0"/>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F6103A"/>
    <w:rPr>
      <w:rFonts w:ascii="Calibri" w:eastAsia="Calibri" w:hAnsi="Calibri" w:cs="Times New Roman"/>
      <w:sz w:val="20"/>
      <w:szCs w:val="20"/>
    </w:rPr>
  </w:style>
  <w:style w:type="character" w:styleId="FootnoteReference">
    <w:name w:val="footnote reference"/>
    <w:uiPriority w:val="99"/>
    <w:unhideWhenUsed/>
    <w:rsid w:val="00F6103A"/>
    <w:rPr>
      <w:vertAlign w:val="superscript"/>
    </w:rPr>
  </w:style>
  <w:style w:type="table" w:styleId="TableGrid">
    <w:name w:val="Table Grid"/>
    <w:basedOn w:val="TableNormal"/>
    <w:uiPriority w:val="59"/>
    <w:rsid w:val="00F610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rsid w:val="00F6103A"/>
    <w:rPr>
      <w:b/>
      <w:bCs/>
    </w:rPr>
  </w:style>
  <w:style w:type="character" w:customStyle="1" w:styleId="CommentSubjectChar">
    <w:name w:val="Comment Subject Char"/>
    <w:basedOn w:val="CommentTextChar"/>
    <w:link w:val="CommentSubject"/>
    <w:uiPriority w:val="99"/>
    <w:rsid w:val="00F6103A"/>
    <w:rPr>
      <w:rFonts w:ascii="Calibri" w:eastAsia="Calibri" w:hAnsi="Calibri" w:cs="Times New Roman"/>
      <w:b/>
      <w:bCs/>
      <w:sz w:val="20"/>
      <w:szCs w:val="20"/>
    </w:rPr>
  </w:style>
  <w:style w:type="paragraph" w:customStyle="1" w:styleId="Bullet1">
    <w:name w:val="Bullet 1"/>
    <w:basedOn w:val="Normal"/>
    <w:rsid w:val="00BA5E90"/>
    <w:pPr>
      <w:numPr>
        <w:numId w:val="1"/>
      </w:numPr>
      <w:spacing w:after="120"/>
      <w:ind w:left="360"/>
    </w:pPr>
    <w:rPr>
      <w:rFonts w:ascii="Calibri" w:eastAsia="Times New Roman" w:hAnsi="Calibri" w:cs="Times New Roman"/>
      <w:szCs w:val="20"/>
    </w:rPr>
  </w:style>
  <w:style w:type="paragraph" w:customStyle="1" w:styleId="Tablecellleftalign">
    <w:name w:val="Table cell left align"/>
    <w:basedOn w:val="Normal"/>
    <w:rsid w:val="00F6103A"/>
    <w:pPr>
      <w:spacing w:before="40" w:after="40"/>
    </w:pPr>
    <w:rPr>
      <w:rFonts w:ascii="Calibri" w:eastAsia="Times New Roman" w:hAnsi="Calibri" w:cs="Calibri"/>
      <w:sz w:val="24"/>
      <w:szCs w:val="24"/>
    </w:rPr>
  </w:style>
  <w:style w:type="paragraph" w:styleId="Caption">
    <w:name w:val="caption"/>
    <w:basedOn w:val="Normal"/>
    <w:next w:val="Normal"/>
    <w:uiPriority w:val="35"/>
    <w:unhideWhenUsed/>
    <w:rsid w:val="00F6103A"/>
    <w:rPr>
      <w:rFonts w:ascii="Times New Roman" w:eastAsia="Times New Roman" w:hAnsi="Times New Roman" w:cs="Times New Roman"/>
      <w:b/>
      <w:bCs/>
      <w:color w:val="4F81BD"/>
      <w:sz w:val="18"/>
      <w:szCs w:val="18"/>
    </w:rPr>
  </w:style>
  <w:style w:type="character" w:styleId="FollowedHyperlink">
    <w:name w:val="FollowedHyperlink"/>
    <w:rsid w:val="00D562A1"/>
    <w:rPr>
      <w:b w:val="0"/>
      <w:color w:val="106636"/>
      <w:u w:val="none"/>
    </w:rPr>
  </w:style>
  <w:style w:type="paragraph" w:styleId="TOCHeading">
    <w:name w:val="TOC Heading"/>
    <w:basedOn w:val="Heading1"/>
    <w:next w:val="Normal"/>
    <w:uiPriority w:val="39"/>
    <w:semiHidden/>
    <w:unhideWhenUsed/>
    <w:qFormat/>
    <w:rsid w:val="00F6103A"/>
    <w:pPr>
      <w:keepLines/>
      <w:spacing w:before="480" w:after="0" w:line="276" w:lineRule="auto"/>
      <w:outlineLvl w:val="9"/>
    </w:pPr>
    <w:rPr>
      <w:rFonts w:ascii="Cambria" w:hAnsi="Cambria" w:cs="Times New Roman"/>
      <w:color w:val="365F91"/>
      <w:kern w:val="0"/>
      <w:sz w:val="28"/>
      <w:szCs w:val="28"/>
    </w:rPr>
  </w:style>
  <w:style w:type="paragraph" w:styleId="TOC2">
    <w:name w:val="toc 2"/>
    <w:aliases w:val="IE_TOC 2_"/>
    <w:basedOn w:val="Normal"/>
    <w:next w:val="Normal"/>
    <w:autoRedefine/>
    <w:uiPriority w:val="39"/>
    <w:qFormat/>
    <w:rsid w:val="005C77E9"/>
    <w:pPr>
      <w:widowControl w:val="0"/>
      <w:tabs>
        <w:tab w:val="right" w:leader="dot" w:pos="9360"/>
      </w:tabs>
      <w:spacing w:before="80" w:after="40"/>
      <w:ind w:left="720" w:hanging="360"/>
    </w:pPr>
    <w:rPr>
      <w:rFonts w:eastAsia="Times" w:cs="Times New Roman"/>
      <w:kern w:val="28"/>
      <w:sz w:val="23"/>
    </w:rPr>
  </w:style>
  <w:style w:type="paragraph" w:styleId="TOC1">
    <w:name w:val="toc 1"/>
    <w:aliases w:val="IE_TOC 1"/>
    <w:basedOn w:val="Normal"/>
    <w:next w:val="Normal"/>
    <w:autoRedefine/>
    <w:uiPriority w:val="39"/>
    <w:unhideWhenUsed/>
    <w:qFormat/>
    <w:rsid w:val="005C77E9"/>
    <w:pPr>
      <w:widowControl w:val="0"/>
      <w:tabs>
        <w:tab w:val="right" w:leader="dot" w:pos="9350"/>
      </w:tabs>
      <w:spacing w:before="200" w:after="100"/>
      <w:ind w:left="360" w:hanging="360"/>
      <w:outlineLvl w:val="0"/>
    </w:pPr>
    <w:rPr>
      <w:rFonts w:asciiTheme="majorHAnsi" w:eastAsia="Times New Roman" w:hAnsiTheme="majorHAnsi" w:cs="Times New Roman"/>
      <w:color w:val="3E3E3E" w:themeColor="text1"/>
      <w:kern w:val="28"/>
      <w:sz w:val="24"/>
      <w:szCs w:val="24"/>
    </w:rPr>
  </w:style>
  <w:style w:type="paragraph" w:styleId="TOC3">
    <w:name w:val="toc 3"/>
    <w:aliases w:val="IE_TOC 3"/>
    <w:basedOn w:val="Normal"/>
    <w:next w:val="Normal"/>
    <w:autoRedefine/>
    <w:uiPriority w:val="39"/>
    <w:unhideWhenUsed/>
    <w:qFormat/>
    <w:rsid w:val="005E6C88"/>
    <w:pPr>
      <w:tabs>
        <w:tab w:val="right" w:leader="dot" w:pos="9360"/>
      </w:tabs>
      <w:spacing w:after="20"/>
      <w:ind w:left="1498" w:hanging="749"/>
    </w:pPr>
    <w:rPr>
      <w:rFonts w:eastAsia="Times New Roman" w:cs="Times New Roman"/>
    </w:rPr>
  </w:style>
  <w:style w:type="paragraph" w:styleId="Revision">
    <w:name w:val="Revision"/>
    <w:hidden/>
    <w:uiPriority w:val="99"/>
    <w:semiHidden/>
    <w:rsid w:val="00F6103A"/>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rsid w:val="00F6103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F6103A"/>
    <w:rPr>
      <w:rFonts w:ascii="Times New Roman" w:eastAsia="Times New Roman" w:hAnsi="Times New Roman" w:cs="Times New Roman"/>
      <w:sz w:val="20"/>
      <w:szCs w:val="20"/>
    </w:rPr>
  </w:style>
  <w:style w:type="character" w:styleId="EndnoteReference">
    <w:name w:val="endnote reference"/>
    <w:rsid w:val="00F6103A"/>
    <w:rPr>
      <w:vertAlign w:val="superscript"/>
    </w:rPr>
  </w:style>
  <w:style w:type="paragraph" w:styleId="TOC9">
    <w:name w:val="toc 9"/>
    <w:basedOn w:val="Normal"/>
    <w:next w:val="Normal"/>
    <w:autoRedefine/>
    <w:uiPriority w:val="39"/>
    <w:rsid w:val="00F6103A"/>
    <w:pPr>
      <w:spacing w:after="0"/>
      <w:ind w:left="1920"/>
    </w:pPr>
    <w:rPr>
      <w:rFonts w:ascii="Times New Roman" w:eastAsia="Times New Roman" w:hAnsi="Times New Roman" w:cs="Times New Roman"/>
      <w:sz w:val="24"/>
      <w:szCs w:val="24"/>
    </w:rPr>
  </w:style>
  <w:style w:type="paragraph" w:styleId="TOC4">
    <w:name w:val="toc 4"/>
    <w:basedOn w:val="Normal"/>
    <w:next w:val="Normal"/>
    <w:autoRedefine/>
    <w:uiPriority w:val="39"/>
    <w:rsid w:val="00F6103A"/>
    <w:pPr>
      <w:spacing w:after="0"/>
      <w:ind w:left="720"/>
    </w:pPr>
    <w:rPr>
      <w:rFonts w:ascii="Times New Roman" w:eastAsia="Times New Roman" w:hAnsi="Times New Roman" w:cs="Times New Roman"/>
      <w:sz w:val="24"/>
      <w:szCs w:val="24"/>
    </w:rPr>
  </w:style>
  <w:style w:type="table" w:customStyle="1" w:styleId="TableGrid1">
    <w:name w:val="Table Grid1"/>
    <w:basedOn w:val="TableNormal"/>
    <w:next w:val="TableGrid"/>
    <w:rsid w:val="00E71573"/>
    <w:pPr>
      <w:spacing w:after="0" w:line="240" w:lineRule="auto"/>
    </w:pPr>
    <w:rPr>
      <w:rFonts w:ascii="Times New Roman" w:eastAsia="Times New Roman" w:hAnsi="Times New Roman" w:cs="Times New Roman"/>
      <w:sz w:val="20"/>
      <w:szCs w:val="20"/>
    </w:rPr>
    <w:tblPr>
      <w:tblBorders>
        <w:top w:val="single" w:sz="4" w:space="0" w:color="3E3E3E" w:themeColor="text1"/>
        <w:left w:val="single" w:sz="4" w:space="0" w:color="3E3E3E" w:themeColor="text1"/>
        <w:bottom w:val="single" w:sz="4" w:space="0" w:color="3E3E3E" w:themeColor="text1"/>
        <w:right w:val="single" w:sz="4" w:space="0" w:color="3E3E3E" w:themeColor="text1"/>
        <w:insideH w:val="single" w:sz="4" w:space="0" w:color="3E3E3E" w:themeColor="text1"/>
        <w:insideV w:val="single" w:sz="4" w:space="0" w:color="3E3E3E" w:themeColor="text1"/>
      </w:tblBorders>
    </w:tblPr>
  </w:style>
  <w:style w:type="table" w:customStyle="1" w:styleId="TableGrid2">
    <w:name w:val="Table Grid2"/>
    <w:basedOn w:val="TableNormal"/>
    <w:next w:val="TableGrid"/>
    <w:rsid w:val="00A21257"/>
    <w:pPr>
      <w:spacing w:after="0" w:line="240" w:lineRule="auto"/>
    </w:pPr>
    <w:rPr>
      <w:rFonts w:ascii="Times New Roman" w:eastAsia="Times New Roman" w:hAnsi="Times New Roman" w:cs="Times New Roman"/>
      <w:sz w:val="20"/>
      <w:szCs w:val="20"/>
    </w:rPr>
    <w:tblPr>
      <w:tblBorders>
        <w:top w:val="single" w:sz="4" w:space="0" w:color="3E3E3E" w:themeColor="text1"/>
        <w:left w:val="single" w:sz="4" w:space="0" w:color="3E3E3E" w:themeColor="text1"/>
        <w:bottom w:val="single" w:sz="4" w:space="0" w:color="3E3E3E" w:themeColor="text1"/>
        <w:right w:val="single" w:sz="4" w:space="0" w:color="3E3E3E" w:themeColor="text1"/>
        <w:insideH w:val="single" w:sz="4" w:space="0" w:color="3E3E3E" w:themeColor="text1"/>
        <w:insideV w:val="single" w:sz="4" w:space="0" w:color="3E3E3E" w:themeColor="text1"/>
      </w:tblBorders>
    </w:tblPr>
  </w:style>
  <w:style w:type="paragraph" w:styleId="NormalWeb">
    <w:name w:val="Normal (Web)"/>
    <w:basedOn w:val="Normal"/>
    <w:uiPriority w:val="99"/>
    <w:unhideWhenUsed/>
    <w:rsid w:val="00F64518"/>
    <w:pPr>
      <w:spacing w:before="100" w:beforeAutospacing="1" w:after="100" w:afterAutospacing="1"/>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F64518"/>
    <w:rPr>
      <w:b/>
      <w:bCs/>
    </w:rPr>
  </w:style>
  <w:style w:type="character" w:styleId="HTMLDefinition">
    <w:name w:val="HTML Definition"/>
    <w:basedOn w:val="DefaultParagraphFont"/>
    <w:uiPriority w:val="99"/>
    <w:semiHidden/>
    <w:unhideWhenUsed/>
    <w:rsid w:val="00F64518"/>
    <w:rPr>
      <w:i/>
      <w:iCs/>
    </w:rPr>
  </w:style>
  <w:style w:type="paragraph" w:customStyle="1" w:styleId="Default">
    <w:name w:val="Default"/>
    <w:rsid w:val="00F64518"/>
    <w:pPr>
      <w:autoSpaceDE w:val="0"/>
      <w:autoSpaceDN w:val="0"/>
      <w:adjustRightInd w:val="0"/>
      <w:spacing w:after="0" w:line="240" w:lineRule="auto"/>
    </w:pPr>
    <w:rPr>
      <w:rFonts w:ascii="Interstate" w:hAnsi="Interstate" w:cs="Interstate"/>
      <w:color w:val="000000"/>
      <w:sz w:val="24"/>
      <w:szCs w:val="24"/>
    </w:rPr>
  </w:style>
  <w:style w:type="paragraph" w:customStyle="1" w:styleId="Pa7">
    <w:name w:val="Pa7"/>
    <w:basedOn w:val="Default"/>
    <w:next w:val="Default"/>
    <w:uiPriority w:val="99"/>
    <w:rsid w:val="00F64518"/>
    <w:pPr>
      <w:spacing w:line="181" w:lineRule="atLeast"/>
    </w:pPr>
    <w:rPr>
      <w:rFonts w:cstheme="minorBidi"/>
      <w:color w:val="auto"/>
    </w:rPr>
  </w:style>
  <w:style w:type="character" w:styleId="Emphasis">
    <w:name w:val="Emphasis"/>
    <w:basedOn w:val="DefaultParagraphFont"/>
    <w:uiPriority w:val="20"/>
    <w:qFormat/>
    <w:rsid w:val="00F64518"/>
    <w:rPr>
      <w:i/>
      <w:iCs/>
    </w:rPr>
  </w:style>
  <w:style w:type="table" w:customStyle="1" w:styleId="LightList-Accent11">
    <w:name w:val="Light List - Accent 11"/>
    <w:basedOn w:val="TableNormal"/>
    <w:uiPriority w:val="61"/>
    <w:rsid w:val="00C74EEA"/>
    <w:pPr>
      <w:spacing w:after="0" w:line="240" w:lineRule="auto"/>
    </w:pPr>
    <w:tblPr>
      <w:tblStyleRowBandSize w:val="1"/>
      <w:tblStyleColBandSize w:val="1"/>
      <w:tblBorders>
        <w:top w:val="single" w:sz="8" w:space="0" w:color="106636" w:themeColor="accent1"/>
        <w:left w:val="single" w:sz="8" w:space="0" w:color="106636" w:themeColor="accent1"/>
        <w:bottom w:val="single" w:sz="8" w:space="0" w:color="106636" w:themeColor="accent1"/>
        <w:right w:val="single" w:sz="8" w:space="0" w:color="106636" w:themeColor="accent1"/>
      </w:tblBorders>
    </w:tblPr>
    <w:tblStylePr w:type="firstRow">
      <w:pPr>
        <w:spacing w:before="0" w:after="0" w:line="240" w:lineRule="auto"/>
      </w:pPr>
      <w:rPr>
        <w:b/>
        <w:bCs/>
        <w:color w:val="FFFFFF" w:themeColor="background1"/>
      </w:rPr>
      <w:tblPr/>
      <w:tcPr>
        <w:shd w:val="clear" w:color="auto" w:fill="106636" w:themeFill="accent1"/>
      </w:tcPr>
    </w:tblStylePr>
    <w:tblStylePr w:type="lastRow">
      <w:pPr>
        <w:spacing w:before="0" w:after="0" w:line="240" w:lineRule="auto"/>
      </w:pPr>
      <w:rPr>
        <w:b/>
        <w:bCs/>
      </w:rPr>
      <w:tblPr/>
      <w:tcPr>
        <w:tcBorders>
          <w:top w:val="double" w:sz="6" w:space="0" w:color="106636" w:themeColor="accent1"/>
          <w:left w:val="single" w:sz="8" w:space="0" w:color="106636" w:themeColor="accent1"/>
          <w:bottom w:val="single" w:sz="8" w:space="0" w:color="106636" w:themeColor="accent1"/>
          <w:right w:val="single" w:sz="8" w:space="0" w:color="106636" w:themeColor="accent1"/>
        </w:tcBorders>
      </w:tcPr>
    </w:tblStylePr>
    <w:tblStylePr w:type="firstCol">
      <w:rPr>
        <w:b/>
        <w:bCs/>
      </w:rPr>
    </w:tblStylePr>
    <w:tblStylePr w:type="lastCol">
      <w:rPr>
        <w:b/>
        <w:bCs/>
      </w:rPr>
    </w:tblStylePr>
    <w:tblStylePr w:type="band1Vert">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tblStylePr w:type="band1Horz">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style>
  <w:style w:type="paragraph" w:styleId="TOC5">
    <w:name w:val="toc 5"/>
    <w:basedOn w:val="Normal"/>
    <w:next w:val="Normal"/>
    <w:autoRedefine/>
    <w:uiPriority w:val="39"/>
    <w:unhideWhenUsed/>
    <w:rsid w:val="00885142"/>
    <w:pPr>
      <w:spacing w:after="100" w:line="276" w:lineRule="auto"/>
      <w:ind w:left="880"/>
    </w:pPr>
    <w:rPr>
      <w:rFonts w:eastAsiaTheme="minorEastAsia"/>
    </w:rPr>
  </w:style>
  <w:style w:type="paragraph" w:styleId="TOC6">
    <w:name w:val="toc 6"/>
    <w:basedOn w:val="Normal"/>
    <w:next w:val="Normal"/>
    <w:autoRedefine/>
    <w:uiPriority w:val="39"/>
    <w:unhideWhenUsed/>
    <w:rsid w:val="00885142"/>
    <w:pPr>
      <w:spacing w:after="100" w:line="276" w:lineRule="auto"/>
      <w:ind w:left="1100"/>
    </w:pPr>
    <w:rPr>
      <w:rFonts w:eastAsiaTheme="minorEastAsia"/>
    </w:rPr>
  </w:style>
  <w:style w:type="paragraph" w:styleId="TOC7">
    <w:name w:val="toc 7"/>
    <w:basedOn w:val="Normal"/>
    <w:next w:val="Normal"/>
    <w:autoRedefine/>
    <w:uiPriority w:val="39"/>
    <w:unhideWhenUsed/>
    <w:rsid w:val="00885142"/>
    <w:pPr>
      <w:spacing w:after="100" w:line="276" w:lineRule="auto"/>
      <w:ind w:left="1320"/>
    </w:pPr>
    <w:rPr>
      <w:rFonts w:eastAsiaTheme="minorEastAsia"/>
    </w:rPr>
  </w:style>
  <w:style w:type="paragraph" w:styleId="TOC8">
    <w:name w:val="toc 8"/>
    <w:basedOn w:val="Normal"/>
    <w:next w:val="Normal"/>
    <w:autoRedefine/>
    <w:uiPriority w:val="39"/>
    <w:unhideWhenUsed/>
    <w:rsid w:val="00885142"/>
    <w:pPr>
      <w:spacing w:after="100" w:line="276" w:lineRule="auto"/>
      <w:ind w:left="1540"/>
    </w:pPr>
    <w:rPr>
      <w:rFonts w:eastAsiaTheme="minorEastAsia"/>
    </w:rPr>
  </w:style>
  <w:style w:type="table" w:styleId="LightShading-Accent2">
    <w:name w:val="Light Shading Accent 2"/>
    <w:basedOn w:val="TableNormal"/>
    <w:uiPriority w:val="60"/>
    <w:rsid w:val="00162F66"/>
    <w:pPr>
      <w:spacing w:after="0" w:line="240" w:lineRule="auto"/>
    </w:pPr>
    <w:rPr>
      <w:color w:val="003E7A" w:themeColor="accent2" w:themeShade="BF"/>
    </w:rPr>
    <w:tblPr>
      <w:tblStyleRowBandSize w:val="1"/>
      <w:tblStyleColBandSize w:val="1"/>
      <w:tblBorders>
        <w:top w:val="single" w:sz="8" w:space="0" w:color="0054A4" w:themeColor="accent2"/>
        <w:bottom w:val="single" w:sz="8" w:space="0" w:color="0054A4" w:themeColor="accent2"/>
      </w:tblBorders>
    </w:tblPr>
    <w:tblStylePr w:type="firstRow">
      <w:pPr>
        <w:spacing w:before="0" w:after="0" w:line="240" w:lineRule="auto"/>
      </w:pPr>
      <w:rPr>
        <w:b/>
        <w:bCs/>
      </w:rPr>
      <w:tblPr/>
      <w:tcPr>
        <w:tcBorders>
          <w:top w:val="single" w:sz="8" w:space="0" w:color="0054A4" w:themeColor="accent2"/>
          <w:left w:val="nil"/>
          <w:bottom w:val="single" w:sz="8" w:space="0" w:color="0054A4" w:themeColor="accent2"/>
          <w:right w:val="nil"/>
          <w:insideH w:val="nil"/>
          <w:insideV w:val="nil"/>
        </w:tcBorders>
      </w:tcPr>
    </w:tblStylePr>
    <w:tblStylePr w:type="lastRow">
      <w:pPr>
        <w:spacing w:before="0" w:after="0" w:line="240" w:lineRule="auto"/>
      </w:pPr>
      <w:rPr>
        <w:b/>
        <w:bCs/>
      </w:rPr>
      <w:tblPr/>
      <w:tcPr>
        <w:tcBorders>
          <w:top w:val="single" w:sz="8" w:space="0" w:color="0054A4" w:themeColor="accent2"/>
          <w:left w:val="nil"/>
          <w:bottom w:val="single" w:sz="8" w:space="0" w:color="0054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left w:val="nil"/>
          <w:right w:val="nil"/>
          <w:insideH w:val="nil"/>
          <w:insideV w:val="nil"/>
        </w:tcBorders>
        <w:shd w:val="clear" w:color="auto" w:fill="A9D5FF" w:themeFill="accent2" w:themeFillTint="3F"/>
      </w:tcPr>
    </w:tblStylePr>
  </w:style>
  <w:style w:type="table" w:customStyle="1" w:styleId="LightList-Accent12">
    <w:name w:val="Light List - Accent 12"/>
    <w:basedOn w:val="TableNormal"/>
    <w:uiPriority w:val="61"/>
    <w:rsid w:val="00162F66"/>
    <w:pPr>
      <w:spacing w:after="0" w:line="240" w:lineRule="auto"/>
    </w:pPr>
    <w:tblPr>
      <w:tblStyleRowBandSize w:val="1"/>
      <w:tblStyleColBandSize w:val="1"/>
      <w:tblBorders>
        <w:top w:val="single" w:sz="8" w:space="0" w:color="106636" w:themeColor="accent1"/>
        <w:left w:val="single" w:sz="8" w:space="0" w:color="106636" w:themeColor="accent1"/>
        <w:bottom w:val="single" w:sz="8" w:space="0" w:color="106636" w:themeColor="accent1"/>
        <w:right w:val="single" w:sz="8" w:space="0" w:color="106636" w:themeColor="accent1"/>
      </w:tblBorders>
    </w:tblPr>
    <w:tblStylePr w:type="firstRow">
      <w:pPr>
        <w:spacing w:before="0" w:after="0" w:line="240" w:lineRule="auto"/>
      </w:pPr>
      <w:rPr>
        <w:b/>
        <w:bCs/>
        <w:color w:val="FFFFFF" w:themeColor="background1"/>
      </w:rPr>
      <w:tblPr/>
      <w:tcPr>
        <w:shd w:val="clear" w:color="auto" w:fill="106636" w:themeFill="accent1"/>
      </w:tcPr>
    </w:tblStylePr>
    <w:tblStylePr w:type="lastRow">
      <w:pPr>
        <w:spacing w:before="0" w:after="0" w:line="240" w:lineRule="auto"/>
      </w:pPr>
      <w:rPr>
        <w:b/>
        <w:bCs/>
      </w:rPr>
      <w:tblPr/>
      <w:tcPr>
        <w:tcBorders>
          <w:top w:val="double" w:sz="6" w:space="0" w:color="106636" w:themeColor="accent1"/>
          <w:left w:val="single" w:sz="8" w:space="0" w:color="106636" w:themeColor="accent1"/>
          <w:bottom w:val="single" w:sz="8" w:space="0" w:color="106636" w:themeColor="accent1"/>
          <w:right w:val="single" w:sz="8" w:space="0" w:color="106636" w:themeColor="accent1"/>
        </w:tcBorders>
      </w:tcPr>
    </w:tblStylePr>
    <w:tblStylePr w:type="firstCol">
      <w:rPr>
        <w:b/>
        <w:bCs/>
      </w:rPr>
    </w:tblStylePr>
    <w:tblStylePr w:type="lastCol">
      <w:rPr>
        <w:b/>
        <w:bCs/>
      </w:rPr>
    </w:tblStylePr>
    <w:tblStylePr w:type="band1Vert">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tblStylePr w:type="band1Horz">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style>
  <w:style w:type="table" w:customStyle="1" w:styleId="LightList1">
    <w:name w:val="Light List1"/>
    <w:basedOn w:val="TableNormal"/>
    <w:uiPriority w:val="61"/>
    <w:rsid w:val="00162F66"/>
    <w:pPr>
      <w:spacing w:after="0" w:line="240" w:lineRule="auto"/>
    </w:pPr>
    <w:tblPr>
      <w:tblStyleRowBandSize w:val="1"/>
      <w:tblStyleColBandSize w:val="1"/>
      <w:tblBorders>
        <w:top w:val="single" w:sz="8" w:space="0" w:color="3E3E3E" w:themeColor="text1"/>
        <w:left w:val="single" w:sz="8" w:space="0" w:color="3E3E3E" w:themeColor="text1"/>
        <w:bottom w:val="single" w:sz="8" w:space="0" w:color="3E3E3E" w:themeColor="text1"/>
        <w:right w:val="single" w:sz="8" w:space="0" w:color="3E3E3E" w:themeColor="text1"/>
      </w:tblBorders>
    </w:tblPr>
    <w:tblStylePr w:type="firstRow">
      <w:pPr>
        <w:spacing w:before="0" w:after="0" w:line="240" w:lineRule="auto"/>
      </w:pPr>
      <w:rPr>
        <w:b/>
        <w:bCs/>
        <w:color w:val="FFFFFF" w:themeColor="background1"/>
      </w:rPr>
      <w:tblPr/>
      <w:tcPr>
        <w:shd w:val="clear" w:color="auto" w:fill="3E3E3E" w:themeFill="text1"/>
      </w:tcPr>
    </w:tblStylePr>
    <w:tblStylePr w:type="lastRow">
      <w:pPr>
        <w:spacing w:before="0" w:after="0" w:line="240" w:lineRule="auto"/>
      </w:pPr>
      <w:rPr>
        <w:b/>
        <w:bCs/>
      </w:rPr>
      <w:tblPr/>
      <w:tcPr>
        <w:tcBorders>
          <w:top w:val="double" w:sz="6" w:space="0" w:color="3E3E3E" w:themeColor="text1"/>
          <w:left w:val="single" w:sz="8" w:space="0" w:color="3E3E3E" w:themeColor="text1"/>
          <w:bottom w:val="single" w:sz="8" w:space="0" w:color="3E3E3E" w:themeColor="text1"/>
          <w:right w:val="single" w:sz="8" w:space="0" w:color="3E3E3E" w:themeColor="text1"/>
        </w:tcBorders>
      </w:tcPr>
    </w:tblStylePr>
    <w:tblStylePr w:type="firstCol">
      <w:rPr>
        <w:b/>
        <w:bCs/>
      </w:rPr>
    </w:tblStylePr>
    <w:tblStylePr w:type="lastCol">
      <w:rPr>
        <w:b/>
        <w:bCs/>
      </w:rPr>
    </w:tblStylePr>
    <w:tblStylePr w:type="band1Vert">
      <w:tblPr/>
      <w:tcPr>
        <w:tcBorders>
          <w:top w:val="single" w:sz="8" w:space="0" w:color="3E3E3E" w:themeColor="text1"/>
          <w:left w:val="single" w:sz="8" w:space="0" w:color="3E3E3E" w:themeColor="text1"/>
          <w:bottom w:val="single" w:sz="8" w:space="0" w:color="3E3E3E" w:themeColor="text1"/>
          <w:right w:val="single" w:sz="8" w:space="0" w:color="3E3E3E" w:themeColor="text1"/>
        </w:tcBorders>
      </w:tcPr>
    </w:tblStylePr>
    <w:tblStylePr w:type="band1Horz">
      <w:tblPr/>
      <w:tcPr>
        <w:tcBorders>
          <w:top w:val="single" w:sz="8" w:space="0" w:color="3E3E3E" w:themeColor="text1"/>
          <w:left w:val="single" w:sz="8" w:space="0" w:color="3E3E3E" w:themeColor="text1"/>
          <w:bottom w:val="single" w:sz="8" w:space="0" w:color="3E3E3E" w:themeColor="text1"/>
          <w:right w:val="single" w:sz="8" w:space="0" w:color="3E3E3E" w:themeColor="text1"/>
        </w:tcBorders>
      </w:tcPr>
    </w:tblStylePr>
  </w:style>
  <w:style w:type="paragraph" w:styleId="DocumentMap">
    <w:name w:val="Document Map"/>
    <w:basedOn w:val="Normal"/>
    <w:link w:val="DocumentMapChar"/>
    <w:uiPriority w:val="99"/>
    <w:semiHidden/>
    <w:unhideWhenUsed/>
    <w:rsid w:val="00E63F35"/>
    <w:pPr>
      <w:spacing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63F35"/>
    <w:rPr>
      <w:rFonts w:ascii="Lucida Grande" w:hAnsi="Lucida Grande" w:cs="Lucida Grande"/>
      <w:sz w:val="24"/>
      <w:szCs w:val="24"/>
    </w:rPr>
  </w:style>
  <w:style w:type="paragraph" w:customStyle="1" w:styleId="IEHead01">
    <w:name w:val="IE_Head_01"/>
    <w:next w:val="IEBodyText"/>
    <w:qFormat/>
    <w:rsid w:val="00F47F52"/>
    <w:pPr>
      <w:spacing w:before="480" w:after="20" w:line="252" w:lineRule="auto"/>
      <w:outlineLvl w:val="0"/>
    </w:pPr>
    <w:rPr>
      <w:rFonts w:asciiTheme="majorHAnsi" w:eastAsia="Times New Roman" w:hAnsiTheme="majorHAnsi" w:cs="Arial"/>
      <w:bCs/>
      <w:color w:val="106636"/>
      <w:kern w:val="32"/>
      <w:sz w:val="32"/>
      <w:szCs w:val="32"/>
    </w:rPr>
  </w:style>
  <w:style w:type="paragraph" w:customStyle="1" w:styleId="IEHead02">
    <w:name w:val="IE_Head_02"/>
    <w:next w:val="IEBodyText"/>
    <w:qFormat/>
    <w:rsid w:val="00F47F52"/>
    <w:pPr>
      <w:spacing w:before="240" w:after="20" w:line="252" w:lineRule="auto"/>
      <w:outlineLvl w:val="1"/>
    </w:pPr>
    <w:rPr>
      <w:rFonts w:asciiTheme="majorHAnsi" w:eastAsia="Times New Roman" w:hAnsiTheme="majorHAnsi" w:cs="Arial"/>
      <w:bCs/>
      <w:color w:val="106636"/>
      <w:sz w:val="26"/>
      <w:szCs w:val="26"/>
    </w:rPr>
  </w:style>
  <w:style w:type="paragraph" w:customStyle="1" w:styleId="IEBodyTextbeforebulletsspaceafter3pt">
    <w:name w:val="IE_Body_Text_before bullets_space after 3pt"/>
    <w:next w:val="IEBodyTextBullets"/>
    <w:qFormat/>
    <w:rsid w:val="00D562A1"/>
    <w:pPr>
      <w:spacing w:after="60" w:line="252" w:lineRule="auto"/>
    </w:pPr>
    <w:rPr>
      <w:rFonts w:ascii="Times New Roman" w:eastAsia="Times New Roman" w:hAnsi="Times New Roman" w:cs="Times New Roman"/>
    </w:rPr>
  </w:style>
  <w:style w:type="paragraph" w:customStyle="1" w:styleId="IEHeader">
    <w:name w:val="IE_Header"/>
    <w:qFormat/>
    <w:rsid w:val="00D562A1"/>
    <w:pPr>
      <w:spacing w:after="0" w:line="240" w:lineRule="auto"/>
      <w:ind w:left="2880" w:right="-634"/>
      <w:jc w:val="right"/>
    </w:pPr>
    <w:rPr>
      <w:rFonts w:ascii="Franklin Gothic Medium" w:eastAsia="Times New Roman" w:hAnsi="Franklin Gothic Medium" w:cs="Arial"/>
      <w:color w:val="3E3E3E" w:themeColor="text1"/>
      <w:sz w:val="24"/>
      <w:szCs w:val="24"/>
    </w:rPr>
  </w:style>
  <w:style w:type="paragraph" w:customStyle="1" w:styleId="IETitle">
    <w:name w:val="IE_Title"/>
    <w:qFormat/>
    <w:rsid w:val="00E00981"/>
    <w:pPr>
      <w:spacing w:before="4500" w:after="0" w:line="240" w:lineRule="auto"/>
      <w:ind w:left="2880"/>
    </w:pPr>
    <w:rPr>
      <w:rFonts w:ascii="Franklin Gothic Medium" w:eastAsia="Times New Roman" w:hAnsi="Franklin Gothic Medium" w:cs="Arial"/>
      <w:color w:val="3E3E3E" w:themeColor="text1"/>
      <w:sz w:val="56"/>
      <w:szCs w:val="56"/>
    </w:rPr>
  </w:style>
  <w:style w:type="paragraph" w:styleId="BodyText2">
    <w:name w:val="Body Text 2"/>
    <w:basedOn w:val="Normal"/>
    <w:link w:val="BodyText2Char"/>
    <w:uiPriority w:val="99"/>
    <w:semiHidden/>
    <w:unhideWhenUsed/>
    <w:rsid w:val="00A81D78"/>
    <w:pPr>
      <w:spacing w:after="120" w:line="480" w:lineRule="auto"/>
    </w:pPr>
  </w:style>
  <w:style w:type="character" w:customStyle="1" w:styleId="BodyText2Char">
    <w:name w:val="Body Text 2 Char"/>
    <w:basedOn w:val="DefaultParagraphFont"/>
    <w:link w:val="BodyText2"/>
    <w:uiPriority w:val="99"/>
    <w:semiHidden/>
    <w:rsid w:val="00A81D78"/>
  </w:style>
  <w:style w:type="paragraph" w:customStyle="1" w:styleId="IEdateauthor">
    <w:name w:val="IE_date_author"/>
    <w:qFormat/>
    <w:rsid w:val="00D562A1"/>
    <w:pPr>
      <w:spacing w:before="240" w:after="0" w:line="240" w:lineRule="auto"/>
      <w:ind w:left="2880"/>
    </w:pPr>
    <w:rPr>
      <w:rFonts w:cs="Arial"/>
      <w:color w:val="3E3E3E" w:themeColor="text1"/>
      <w:sz w:val="28"/>
      <w:szCs w:val="28"/>
    </w:rPr>
  </w:style>
  <w:style w:type="paragraph" w:customStyle="1" w:styleId="IETableHeadwhite">
    <w:name w:val="IE_Table_Head_white"/>
    <w:next w:val="IETableText"/>
    <w:qFormat/>
    <w:rsid w:val="00D562A1"/>
    <w:pPr>
      <w:spacing w:after="0" w:line="240" w:lineRule="auto"/>
    </w:pPr>
    <w:rPr>
      <w:rFonts w:asciiTheme="majorHAnsi" w:eastAsia="Times New Roman" w:hAnsiTheme="majorHAnsi" w:cs="Arial"/>
      <w:color w:val="FFFFFF" w:themeColor="background1"/>
      <w:sz w:val="21"/>
      <w:szCs w:val="24"/>
    </w:rPr>
  </w:style>
  <w:style w:type="paragraph" w:customStyle="1" w:styleId="IETableText">
    <w:name w:val="IE_Table_Text"/>
    <w:qFormat/>
    <w:rsid w:val="00D562A1"/>
    <w:pPr>
      <w:spacing w:after="0" w:line="240" w:lineRule="auto"/>
    </w:pPr>
    <w:rPr>
      <w:rFonts w:eastAsia="Times New Roman" w:cs="Arial"/>
      <w:color w:val="000000"/>
      <w:kern w:val="24"/>
      <w:sz w:val="20"/>
      <w:szCs w:val="24"/>
    </w:rPr>
  </w:style>
  <w:style w:type="table" w:customStyle="1" w:styleId="IETable">
    <w:name w:val="IE_Table"/>
    <w:basedOn w:val="LightList-Accent1"/>
    <w:uiPriority w:val="99"/>
    <w:rsid w:val="00D562A1"/>
    <w:tblPr>
      <w:jc w:val="center"/>
      <w:tblBorders>
        <w:top w:val="none" w:sz="0" w:space="0" w:color="auto"/>
        <w:left w:val="none" w:sz="0" w:space="0" w:color="auto"/>
        <w:bottom w:val="none" w:sz="0" w:space="0" w:color="auto"/>
        <w:right w:val="none" w:sz="0" w:space="0" w:color="auto"/>
        <w:insideH w:val="single" w:sz="8" w:space="0" w:color="106636" w:themeColor="accent1"/>
        <w:insideV w:val="single" w:sz="8" w:space="0" w:color="106636" w:themeColor="accent1"/>
      </w:tblBorders>
    </w:tblPr>
    <w:trPr>
      <w:jc w:val="center"/>
    </w:trPr>
    <w:tcPr>
      <w:tcMar>
        <w:left w:w="216" w:type="dxa"/>
        <w:right w:w="216" w:type="dxa"/>
      </w:tcMar>
    </w:tcPr>
    <w:tblStylePr w:type="firstRow">
      <w:pPr>
        <w:spacing w:before="0" w:after="0" w:line="240" w:lineRule="auto"/>
        <w:jc w:val="left"/>
      </w:pPr>
      <w:rPr>
        <w:b/>
        <w:bCs/>
        <w:color w:val="FFFFFF" w:themeColor="background1"/>
      </w:rPr>
      <w:tblPr/>
      <w:tcPr>
        <w:tcBorders>
          <w:top w:val="nil"/>
          <w:left w:val="nil"/>
          <w:bottom w:val="nil"/>
          <w:right w:val="nil"/>
          <w:insideH w:val="nil"/>
          <w:insideV w:val="single" w:sz="6" w:space="0" w:color="FFFFFF" w:themeColor="background1"/>
          <w:tl2br w:val="nil"/>
          <w:tr2bl w:val="nil"/>
        </w:tcBorders>
        <w:shd w:val="clear" w:color="auto" w:fill="106636" w:themeFill="accent1"/>
        <w:vAlign w:val="center"/>
      </w:tcPr>
    </w:tblStylePr>
    <w:tblStylePr w:type="lastRow">
      <w:pPr>
        <w:spacing w:before="0" w:after="0" w:line="240" w:lineRule="auto"/>
      </w:pPr>
      <w:rPr>
        <w:b/>
        <w:bCs/>
      </w:rPr>
      <w:tblPr/>
      <w:tcPr>
        <w:tcBorders>
          <w:top w:val="double" w:sz="6" w:space="0" w:color="106636" w:themeColor="accent1"/>
          <w:left w:val="single" w:sz="8" w:space="0" w:color="106636" w:themeColor="accent1"/>
          <w:bottom w:val="single" w:sz="8" w:space="0" w:color="106636" w:themeColor="accent1"/>
          <w:right w:val="single" w:sz="8" w:space="0" w:color="106636" w:themeColor="accent1"/>
        </w:tcBorders>
      </w:tcPr>
    </w:tblStylePr>
    <w:tblStylePr w:type="firstCol">
      <w:rPr>
        <w:b/>
        <w:bCs/>
      </w:rPr>
    </w:tblStylePr>
    <w:tblStylePr w:type="lastCol">
      <w:rPr>
        <w:b/>
        <w:bCs/>
      </w:rPr>
    </w:tblStylePr>
    <w:tblStylePr w:type="band1Vert">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tblStylePr w:type="band1Horz">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style>
  <w:style w:type="table" w:styleId="TableGrid10">
    <w:name w:val="Table Grid 1"/>
    <w:basedOn w:val="TableNormal"/>
    <w:uiPriority w:val="99"/>
    <w:semiHidden/>
    <w:unhideWhenUsed/>
    <w:rsid w:val="00E76651"/>
    <w:pPr>
      <w:spacing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LightList-Accent1">
    <w:name w:val="Light List Accent 1"/>
    <w:basedOn w:val="TableNormal"/>
    <w:uiPriority w:val="61"/>
    <w:rsid w:val="003C51ED"/>
    <w:pPr>
      <w:spacing w:after="0" w:line="240" w:lineRule="auto"/>
    </w:pPr>
    <w:tblPr>
      <w:tblStyleRowBandSize w:val="1"/>
      <w:tblStyleColBandSize w:val="1"/>
      <w:tblBorders>
        <w:top w:val="single" w:sz="8" w:space="0" w:color="106636" w:themeColor="accent1"/>
        <w:left w:val="single" w:sz="8" w:space="0" w:color="106636" w:themeColor="accent1"/>
        <w:bottom w:val="single" w:sz="8" w:space="0" w:color="106636" w:themeColor="accent1"/>
        <w:right w:val="single" w:sz="8" w:space="0" w:color="106636" w:themeColor="accent1"/>
      </w:tblBorders>
    </w:tblPr>
    <w:tblStylePr w:type="firstRow">
      <w:pPr>
        <w:spacing w:before="0" w:after="0" w:line="240" w:lineRule="auto"/>
      </w:pPr>
      <w:rPr>
        <w:b/>
        <w:bCs/>
        <w:color w:val="FFFFFF" w:themeColor="background1"/>
      </w:rPr>
      <w:tblPr/>
      <w:tcPr>
        <w:shd w:val="clear" w:color="auto" w:fill="106636" w:themeFill="accent1"/>
      </w:tcPr>
    </w:tblStylePr>
    <w:tblStylePr w:type="lastRow">
      <w:pPr>
        <w:spacing w:before="0" w:after="0" w:line="240" w:lineRule="auto"/>
      </w:pPr>
      <w:rPr>
        <w:b/>
        <w:bCs/>
      </w:rPr>
      <w:tblPr/>
      <w:tcPr>
        <w:tcBorders>
          <w:top w:val="double" w:sz="6" w:space="0" w:color="106636" w:themeColor="accent1"/>
          <w:left w:val="single" w:sz="8" w:space="0" w:color="106636" w:themeColor="accent1"/>
          <w:bottom w:val="single" w:sz="8" w:space="0" w:color="106636" w:themeColor="accent1"/>
          <w:right w:val="single" w:sz="8" w:space="0" w:color="106636" w:themeColor="accent1"/>
        </w:tcBorders>
      </w:tcPr>
    </w:tblStylePr>
    <w:tblStylePr w:type="firstCol">
      <w:rPr>
        <w:b/>
        <w:bCs/>
      </w:rPr>
    </w:tblStylePr>
    <w:tblStylePr w:type="lastCol">
      <w:rPr>
        <w:b/>
        <w:bCs/>
      </w:rPr>
    </w:tblStylePr>
    <w:tblStylePr w:type="band1Vert">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tblStylePr w:type="band1Horz">
      <w:tblPr/>
      <w:tcPr>
        <w:tcBorders>
          <w:top w:val="single" w:sz="8" w:space="0" w:color="106636" w:themeColor="accent1"/>
          <w:left w:val="single" w:sz="8" w:space="0" w:color="106636" w:themeColor="accent1"/>
          <w:bottom w:val="single" w:sz="8" w:space="0" w:color="106636" w:themeColor="accent1"/>
          <w:right w:val="single" w:sz="8" w:space="0" w:color="106636" w:themeColor="accent1"/>
        </w:tcBorders>
      </w:tcPr>
    </w:tblStylePr>
  </w:style>
  <w:style w:type="paragraph" w:customStyle="1" w:styleId="BodyText1">
    <w:name w:val="Body Text1"/>
    <w:basedOn w:val="Normal"/>
    <w:uiPriority w:val="99"/>
    <w:rsid w:val="004B66CE"/>
    <w:pPr>
      <w:widowControl w:val="0"/>
      <w:autoSpaceDE w:val="0"/>
      <w:autoSpaceDN w:val="0"/>
      <w:adjustRightInd w:val="0"/>
      <w:spacing w:after="144" w:line="245" w:lineRule="atLeast"/>
      <w:textAlignment w:val="center"/>
    </w:pPr>
    <w:rPr>
      <w:rFonts w:ascii="TimesNewRomanPSMT" w:hAnsi="TimesNewRomanPSMT" w:cs="TimesNewRomanPSMT"/>
      <w:color w:val="000000"/>
      <w:sz w:val="20"/>
      <w:szCs w:val="20"/>
    </w:rPr>
  </w:style>
  <w:style w:type="character" w:customStyle="1" w:styleId="Weblinks">
    <w:name w:val="Web links"/>
    <w:uiPriority w:val="99"/>
    <w:rsid w:val="004B66CE"/>
    <w:rPr>
      <w:rFonts w:ascii="ITCFranklinGothicStd-BkCdIt" w:hAnsi="ITCFranklinGothicStd-BkCdIt" w:cs="ITCFranklinGothicStd-BkCdIt"/>
      <w:i/>
      <w:iCs/>
      <w:color w:val="006000"/>
    </w:rPr>
  </w:style>
  <w:style w:type="paragraph" w:customStyle="1" w:styleId="IEDOEdate">
    <w:name w:val="IE_DOE#_date"/>
    <w:qFormat/>
    <w:rsid w:val="00D562A1"/>
    <w:pPr>
      <w:spacing w:after="80" w:line="240" w:lineRule="auto"/>
    </w:pPr>
    <w:rPr>
      <w:rFonts w:eastAsia="Times" w:cs="Times New Roman"/>
      <w:sz w:val="19"/>
      <w:szCs w:val="19"/>
    </w:rPr>
  </w:style>
  <w:style w:type="paragraph" w:customStyle="1" w:styleId="IEAddress">
    <w:name w:val="IE_Address"/>
    <w:qFormat/>
    <w:rsid w:val="00D562A1"/>
    <w:pPr>
      <w:spacing w:after="80" w:line="240" w:lineRule="auto"/>
      <w:ind w:left="2880"/>
    </w:pPr>
    <w:rPr>
      <w:rFonts w:eastAsia="Times" w:cs="Times New Roman"/>
      <w:sz w:val="20"/>
      <w:szCs w:val="19"/>
    </w:rPr>
  </w:style>
  <w:style w:type="paragraph" w:styleId="Header">
    <w:name w:val="header"/>
    <w:basedOn w:val="Normal"/>
    <w:link w:val="HeaderChar"/>
    <w:uiPriority w:val="99"/>
    <w:unhideWhenUsed/>
    <w:rsid w:val="00B94E26"/>
    <w:pPr>
      <w:tabs>
        <w:tab w:val="center" w:pos="4320"/>
        <w:tab w:val="right" w:pos="8640"/>
      </w:tabs>
      <w:spacing w:after="0"/>
    </w:pPr>
  </w:style>
  <w:style w:type="character" w:customStyle="1" w:styleId="HeaderChar">
    <w:name w:val="Header Char"/>
    <w:basedOn w:val="DefaultParagraphFont"/>
    <w:link w:val="Header"/>
    <w:uiPriority w:val="99"/>
    <w:rsid w:val="00B94E26"/>
  </w:style>
  <w:style w:type="paragraph" w:styleId="Footer">
    <w:name w:val="footer"/>
    <w:basedOn w:val="Normal"/>
    <w:link w:val="FooterChar"/>
    <w:uiPriority w:val="99"/>
    <w:unhideWhenUsed/>
    <w:rsid w:val="00B94E26"/>
    <w:pPr>
      <w:tabs>
        <w:tab w:val="center" w:pos="4320"/>
        <w:tab w:val="right" w:pos="8640"/>
      </w:tabs>
      <w:spacing w:after="0"/>
    </w:pPr>
  </w:style>
  <w:style w:type="character" w:customStyle="1" w:styleId="FooterChar">
    <w:name w:val="Footer Char"/>
    <w:basedOn w:val="DefaultParagraphFont"/>
    <w:link w:val="Footer"/>
    <w:uiPriority w:val="99"/>
    <w:rsid w:val="00B94E26"/>
  </w:style>
  <w:style w:type="paragraph" w:customStyle="1" w:styleId="IEnomenclaturetext">
    <w:name w:val="IE_nomenclature text"/>
    <w:qFormat/>
    <w:rsid w:val="00200813"/>
    <w:pPr>
      <w:tabs>
        <w:tab w:val="left" w:pos="1080"/>
      </w:tabs>
      <w:spacing w:after="160" w:line="252" w:lineRule="auto"/>
    </w:pPr>
    <w:rPr>
      <w:rFonts w:ascii="Times New Roman" w:eastAsia="Times" w:hAnsi="Times New Roman" w:cs="Times New Roman"/>
      <w:szCs w:val="20"/>
    </w:rPr>
  </w:style>
  <w:style w:type="paragraph" w:customStyle="1" w:styleId="IEBodyTextafterbullets">
    <w:name w:val="IE_Body_Text_after bullets"/>
    <w:next w:val="IEBodyText"/>
    <w:qFormat/>
    <w:rsid w:val="005E6C88"/>
    <w:pPr>
      <w:spacing w:before="200" w:line="252" w:lineRule="auto"/>
    </w:pPr>
    <w:rPr>
      <w:rFonts w:ascii="Times New Roman" w:eastAsia="Times" w:hAnsi="Times New Roman" w:cs="Times New Roman"/>
      <w:szCs w:val="20"/>
    </w:rPr>
  </w:style>
  <w:style w:type="paragraph" w:customStyle="1" w:styleId="Akheader">
    <w:name w:val="Ak header"/>
    <w:basedOn w:val="Normal"/>
    <w:qFormat/>
    <w:rsid w:val="0039615D"/>
    <w:pPr>
      <w:spacing w:after="60"/>
    </w:pPr>
    <w:rPr>
      <w:rFonts w:asciiTheme="majorHAnsi" w:eastAsiaTheme="majorEastAsia" w:hAnsiTheme="majorHAnsi" w:cstheme="majorBidi"/>
      <w:bCs/>
      <w:color w:val="0054A4"/>
      <w:sz w:val="32"/>
      <w:szCs w:val="32"/>
    </w:rPr>
  </w:style>
  <w:style w:type="paragraph" w:customStyle="1" w:styleId="AKbodytext">
    <w:name w:val="AK body text"/>
    <w:basedOn w:val="Normal"/>
    <w:link w:val="AKbodytextChar"/>
    <w:qFormat/>
    <w:rsid w:val="0039615D"/>
    <w:pPr>
      <w:spacing w:after="240"/>
      <w:outlineLvl w:val="0"/>
    </w:pPr>
  </w:style>
  <w:style w:type="character" w:customStyle="1" w:styleId="AKbodytextChar">
    <w:name w:val="AK body text Char"/>
    <w:basedOn w:val="DefaultParagraphFont"/>
    <w:link w:val="AKbodytext"/>
    <w:rsid w:val="0039615D"/>
  </w:style>
  <w:style w:type="paragraph" w:styleId="NoSpacing">
    <w:name w:val="No Spacing"/>
    <w:uiPriority w:val="1"/>
    <w:qFormat/>
    <w:rsid w:val="00957A3B"/>
    <w:pPr>
      <w:spacing w:after="0" w:line="240" w:lineRule="auto"/>
    </w:pPr>
  </w:style>
  <w:style w:type="character" w:customStyle="1" w:styleId="AKhyperlinktext">
    <w:name w:val="AK hyperlink text"/>
    <w:basedOn w:val="DefaultParagraphFont"/>
    <w:uiPriority w:val="1"/>
    <w:qFormat/>
    <w:rsid w:val="00957A3B"/>
    <w:rPr>
      <w:rFonts w:asciiTheme="minorHAnsi" w:hAnsiTheme="minorHAnsi"/>
      <w:b w:val="0"/>
      <w:bCs w:val="0"/>
      <w:i w:val="0"/>
      <w:iCs w:val="0"/>
      <w:color w:val="0054A4"/>
      <w:sz w:val="22"/>
      <w:szCs w:val="19"/>
      <w:u w:val="none"/>
    </w:rPr>
  </w:style>
  <w:style w:type="character" w:styleId="PageNumber">
    <w:name w:val="page number"/>
    <w:basedOn w:val="DefaultParagraphFont"/>
    <w:uiPriority w:val="99"/>
    <w:semiHidden/>
    <w:unhideWhenUsed/>
    <w:rsid w:val="00782967"/>
  </w:style>
  <w:style w:type="paragraph" w:customStyle="1" w:styleId="IEHead02NotinTOC">
    <w:name w:val="IE_Head_02_Not_in_TOC"/>
    <w:basedOn w:val="IEHead02"/>
    <w:next w:val="IEBodyText"/>
    <w:rsid w:val="00D16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5439">
      <w:bodyDiv w:val="1"/>
      <w:marLeft w:val="0"/>
      <w:marRight w:val="0"/>
      <w:marTop w:val="0"/>
      <w:marBottom w:val="0"/>
      <w:divBdr>
        <w:top w:val="none" w:sz="0" w:space="0" w:color="auto"/>
        <w:left w:val="none" w:sz="0" w:space="0" w:color="auto"/>
        <w:bottom w:val="none" w:sz="0" w:space="0" w:color="auto"/>
        <w:right w:val="none" w:sz="0" w:space="0" w:color="auto"/>
      </w:divBdr>
    </w:div>
    <w:div w:id="798499564">
      <w:bodyDiv w:val="1"/>
      <w:marLeft w:val="0"/>
      <w:marRight w:val="0"/>
      <w:marTop w:val="0"/>
      <w:marBottom w:val="0"/>
      <w:divBdr>
        <w:top w:val="none" w:sz="0" w:space="0" w:color="auto"/>
        <w:left w:val="none" w:sz="0" w:space="0" w:color="auto"/>
        <w:bottom w:val="none" w:sz="0" w:space="0" w:color="auto"/>
        <w:right w:val="none" w:sz="0" w:space="0" w:color="auto"/>
      </w:divBdr>
    </w:div>
    <w:div w:id="1322007091">
      <w:bodyDiv w:val="1"/>
      <w:marLeft w:val="0"/>
      <w:marRight w:val="0"/>
      <w:marTop w:val="0"/>
      <w:marBottom w:val="0"/>
      <w:divBdr>
        <w:top w:val="none" w:sz="0" w:space="0" w:color="auto"/>
        <w:left w:val="none" w:sz="0" w:space="0" w:color="auto"/>
        <w:bottom w:val="none" w:sz="0" w:space="0" w:color="auto"/>
        <w:right w:val="none" w:sz="0" w:space="0" w:color="auto"/>
      </w:divBdr>
    </w:div>
    <w:div w:id="1351759247">
      <w:bodyDiv w:val="1"/>
      <w:marLeft w:val="0"/>
      <w:marRight w:val="0"/>
      <w:marTop w:val="0"/>
      <w:marBottom w:val="0"/>
      <w:divBdr>
        <w:top w:val="none" w:sz="0" w:space="0" w:color="auto"/>
        <w:left w:val="none" w:sz="0" w:space="0" w:color="auto"/>
        <w:bottom w:val="none" w:sz="0" w:space="0" w:color="auto"/>
        <w:right w:val="none" w:sz="0" w:space="0" w:color="auto"/>
      </w:divBdr>
    </w:div>
    <w:div w:id="146257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ergy.gov/indianenergy" TargetMode="External"/><Relationship Id="rId18" Type="http://schemas.openxmlformats.org/officeDocument/2006/relationships/hyperlink" Target="http://www.ntis.gov/ordering.htm" TargetMode="External"/><Relationship Id="rId26" Type="http://schemas.openxmlformats.org/officeDocument/2006/relationships/hyperlink" Target="http://www.nterlearning.org" TargetMode="External"/><Relationship Id="rId39" Type="http://schemas.openxmlformats.org/officeDocument/2006/relationships/hyperlink" Target="http://www.rurdev.usda.gov/HAD-CF_Grants.html" TargetMode="External"/><Relationship Id="rId3" Type="http://schemas.openxmlformats.org/officeDocument/2006/relationships/customXml" Target="../customXml/item3.xml"/><Relationship Id="rId21" Type="http://schemas.openxmlformats.org/officeDocument/2006/relationships/hyperlink" Target="http://www.nrel.gov/tech_deployment/pdfs/community_greening.pdf" TargetMode="External"/><Relationship Id="rId34" Type="http://schemas.openxmlformats.org/officeDocument/2006/relationships/hyperlink" Target="http://www.nrel.gov/analysis/tech_lcoe.html" TargetMode="External"/><Relationship Id="rId42" Type="http://schemas.openxmlformats.org/officeDocument/2006/relationships/hyperlink" Target="http://bullitt.org/" TargetMode="External"/><Relationship Id="rId47" Type="http://schemas.openxmlformats.org/officeDocument/2006/relationships/hyperlink" Target="http://www.nterlearning.org" TargetMode="External"/><Relationship Id="rId50" Type="http://schemas.openxmlformats.org/officeDocument/2006/relationships/hyperlink" Target="http://www.energy.gov/indianenergy/resources/energy-resource-library/strategic-energy-planning"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orders@ntis.fedworld.gov" TargetMode="External"/><Relationship Id="rId25" Type="http://schemas.openxmlformats.org/officeDocument/2006/relationships/header" Target="header3.xml"/><Relationship Id="rId33" Type="http://schemas.openxmlformats.org/officeDocument/2006/relationships/hyperlink" Target="http://www.nrel.gov/analysis/tech_lcoe.html" TargetMode="External"/><Relationship Id="rId38" Type="http://schemas.openxmlformats.org/officeDocument/2006/relationships/hyperlink" Target="http://www.rurdev.usda.gov/BCP_ReapResEei.html" TargetMode="External"/><Relationship Id="rId46" Type="http://schemas.openxmlformats.org/officeDocument/2006/relationships/hyperlink" Target="http://www.hewlett.org/programs/environment-program" TargetMode="External"/><Relationship Id="rId2" Type="http://schemas.openxmlformats.org/officeDocument/2006/relationships/customXml" Target="../customXml/item2.xml"/><Relationship Id="rId16" Type="http://schemas.openxmlformats.org/officeDocument/2006/relationships/hyperlink" Target="mailto:reports@adonis.osti.gov" TargetMode="External"/><Relationship Id="rId20" Type="http://schemas.openxmlformats.org/officeDocument/2006/relationships/hyperlink" Target="http://www.energy.gov/indianenergy" TargetMode="External"/><Relationship Id="rId29" Type="http://schemas.openxmlformats.org/officeDocument/2006/relationships/hyperlink" Target="http://apps1.eere.energy.gov/office_eere/project_development/" TargetMode="External"/><Relationship Id="rId41" Type="http://schemas.openxmlformats.org/officeDocument/2006/relationships/hyperlink" Target="http://www.fta.dot.gov/grants/13094_3560.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2.xml"/><Relationship Id="rId32" Type="http://schemas.openxmlformats.org/officeDocument/2006/relationships/hyperlink" Target="http://www.apscservices.info/EEInfo/CA_Stndrd_Prac_Man.pdf" TargetMode="External"/><Relationship Id="rId37" Type="http://schemas.openxmlformats.org/officeDocument/2006/relationships/hyperlink" Target="http://www.rurdev.usda.gov/UEP_Our_Grant_Programs.html" TargetMode="External"/><Relationship Id="rId40" Type="http://schemas.openxmlformats.org/officeDocument/2006/relationships/hyperlink" Target="http://www.grants.gov/view-opportunity.html?oppId=208353" TargetMode="External"/><Relationship Id="rId45" Type="http://schemas.openxmlformats.org/officeDocument/2006/relationships/hyperlink" Target="http://www.surdna.org/what-we-fund/funding-overview.html" TargetMode="External"/><Relationship Id="rId5" Type="http://schemas.openxmlformats.org/officeDocument/2006/relationships/customXml" Target="../customXml/item5.xml"/><Relationship Id="rId15" Type="http://schemas.openxmlformats.org/officeDocument/2006/relationships/hyperlink" Target="http://www.osti.gov/bridge" TargetMode="External"/><Relationship Id="rId23" Type="http://schemas.openxmlformats.org/officeDocument/2006/relationships/footer" Target="footer1.xml"/><Relationship Id="rId28" Type="http://schemas.openxmlformats.org/officeDocument/2006/relationships/hyperlink" Target="http://www.ntua.com/" TargetMode="External"/><Relationship Id="rId36" Type="http://schemas.openxmlformats.org/officeDocument/2006/relationships/hyperlink" Target="http://apps1.eere.energy.gov/tribalenergy/financial_opportunities.cfm" TargetMode="External"/><Relationship Id="rId49" Type="http://schemas.openxmlformats.org/officeDocument/2006/relationships/hyperlink" Target="http://www.nrel.gov/docs/fy13osti/56272.pdf" TargetMode="External"/><Relationship Id="rId10" Type="http://schemas.openxmlformats.org/officeDocument/2006/relationships/webSettings" Target="webSettings.xml"/><Relationship Id="rId19" Type="http://schemas.openxmlformats.org/officeDocument/2006/relationships/image" Target="media/image1.jpeg"/><Relationship Id="rId31" Type="http://schemas.openxmlformats.org/officeDocument/2006/relationships/hyperlink" Target="http://www.energystar.gov/index.cfm?c=evaluate_performance.bus_portfoliomanager_benchmarking" TargetMode="External"/><Relationship Id="rId44" Type="http://schemas.openxmlformats.org/officeDocument/2006/relationships/hyperlink" Target="http://www.jmfund.org/grant.php"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dianenergy@hq.doe.gov" TargetMode="External"/><Relationship Id="rId22" Type="http://schemas.openxmlformats.org/officeDocument/2006/relationships/header" Target="header1.xml"/><Relationship Id="rId27" Type="http://schemas.openxmlformats.org/officeDocument/2006/relationships/image" Target="media/image5.jpg"/><Relationship Id="rId30" Type="http://schemas.openxmlformats.org/officeDocument/2006/relationships/hyperlink" Target="http://www.energystar.gov/index.cfm?c=evaluate_performance.bus_portfoliomanager" TargetMode="External"/><Relationship Id="rId35" Type="http://schemas.openxmlformats.org/officeDocument/2006/relationships/hyperlink" Target="http://www.nterlearning.org" TargetMode="External"/><Relationship Id="rId43" Type="http://schemas.openxmlformats.org/officeDocument/2006/relationships/hyperlink" Target="http://www.joycefdn.org/apply/guidelines/" TargetMode="External"/><Relationship Id="rId48" Type="http://schemas.openxmlformats.org/officeDocument/2006/relationships/hyperlink" Target="http://www.energy.gov/indianenergy/technical-assistance" TargetMode="External"/><Relationship Id="rId8" Type="http://schemas.microsoft.com/office/2007/relationships/stylesWithEffects" Target="stylesWithEffect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ulliva\AppData\Local\Microsoft\Windows\Temporary%20Internet%20Files\Content.Outlook\6622KVWW\DOE-IE_TechReport_Template_General.dotx" TargetMode="External"/></Relationships>
</file>

<file path=word/theme/theme1.xml><?xml version="1.0" encoding="utf-8"?>
<a:theme xmlns:a="http://schemas.openxmlformats.org/drawingml/2006/main" name="IE">
  <a:themeElements>
    <a:clrScheme name="OIE_3">
      <a:dk1>
        <a:srgbClr val="3E3E3E"/>
      </a:dk1>
      <a:lt1>
        <a:sysClr val="window" lastClr="FFFFFF"/>
      </a:lt1>
      <a:dk2>
        <a:srgbClr val="1F497D"/>
      </a:dk2>
      <a:lt2>
        <a:srgbClr val="EEECE1"/>
      </a:lt2>
      <a:accent1>
        <a:srgbClr val="106636"/>
      </a:accent1>
      <a:accent2>
        <a:srgbClr val="0054A4"/>
      </a:accent2>
      <a:accent3>
        <a:srgbClr val="FFD457"/>
      </a:accent3>
      <a:accent4>
        <a:srgbClr val="BF311A"/>
      </a:accent4>
      <a:accent5>
        <a:srgbClr val="024C25"/>
      </a:accent5>
      <a:accent6>
        <a:srgbClr val="004782"/>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华文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DocAve xmlns="http://www.AvePoint.com/sharepoint2007/v5/contenttype/list" CTID="0x01010039ACD67A235A7A4E915A68B0C5C0F59B"/>
</file>

<file path=customXml/item3.xml><?xml version="1.0" encoding="utf-8"?>
<p:properties xmlns:p="http://schemas.microsoft.com/office/2006/metadata/properties" xmlns:xsi="http://www.w3.org/2001/XMLSchema-instance">
  <documentManagement>
    <Catergory xmlns="67b9c190-bb3f-4675-8a95-756bfc930a2e">Templates &amp; Guidelines</Catergory>
    <SubtaskIdentifier xmlns="dfca1058-69fe-42c3-b2a8-6e8b91bcc688" xsi:nil="true"/>
    <PublicationID xmlns="dfca1058-69fe-42c3-b2a8-6e8b91bcc688" xsi:nil="true"/>
    <Approved xmlns="dfca1058-69fe-42c3-b2a8-6e8b91bcc688">Yes</Approved>
    <PublicationTitle xmlns="dfca1058-69fe-42c3-b2a8-6e8b91bcc688" xsi:nil="true"/>
    <ChargeCode xmlns="dfca1058-69fe-42c3-b2a8-6e8b91bcc688" xsi:nil="true"/>
    <AgreementTitle xmlns="dfca1058-69fe-42c3-b2a8-6e8b91bcc688" xsi:nil="true"/>
    <ProjectTitle xmlns="dfca1058-69fe-42c3-b2a8-6e8b91bcc688" xsi:nil="true"/>
    <DeliverableType xmlns="dfca1058-69fe-42c3-b2a8-6e8b91bcc688">template</DeliverableType>
    <ProjectLead xmlns="dfca1058-69fe-42c3-b2a8-6e8b91bcc688">
      <UserInfo>
        <DisplayName/>
        <AccountId xsi:nil="true"/>
        <AccountType/>
      </UserInfo>
    </ProjectLead>
    <Author0 xmlns="67b9c190-bb3f-4675-8a95-756bfc930a2e">Petersen, Karen</Author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F0B5660B43014FBCC1B012084F1918" ma:contentTypeVersion="25" ma:contentTypeDescription="Create a new document." ma:contentTypeScope="" ma:versionID="6cbee65c889b58aa0c615f12eb9293a8">
  <xsd:schema xmlns:xsd="http://www.w3.org/2001/XMLSchema" xmlns:p="http://schemas.microsoft.com/office/2006/metadata/properties" xmlns:ns2="dfca1058-69fe-42c3-b2a8-6e8b91bcc688" xmlns:ns3="67b9c190-bb3f-4675-8a95-756bfc930a2e" targetNamespace="http://schemas.microsoft.com/office/2006/metadata/properties" ma:root="true" ma:fieldsID="f4a22f5c8f85ef8dc16c1b8c3f8991f1" ns2:_="" ns3:_="">
    <xsd:import namespace="dfca1058-69fe-42c3-b2a8-6e8b91bcc688"/>
    <xsd:import namespace="67b9c190-bb3f-4675-8a95-756bfc930a2e"/>
    <xsd:element name="properties">
      <xsd:complexType>
        <xsd:sequence>
          <xsd:element name="documentManagement">
            <xsd:complexType>
              <xsd:all>
                <xsd:element ref="ns2:Approved" minOccurs="0"/>
                <xsd:element ref="ns2:DeliverableType" minOccurs="0"/>
                <xsd:element ref="ns2:ChargeCode" minOccurs="0"/>
                <xsd:element ref="ns2:PublicationTitle" minOccurs="0"/>
                <xsd:element ref="ns2:PublicationID" minOccurs="0"/>
                <xsd:element ref="ns2:ProjectLead" minOccurs="0"/>
                <xsd:element ref="ns2:SubtaskIdentifier" minOccurs="0"/>
                <xsd:element ref="ns2:ProjectTitle" minOccurs="0"/>
                <xsd:element ref="ns2:AgreementTitle" minOccurs="0"/>
                <xsd:element ref="ns3:Catergory"/>
                <xsd:element ref="ns3:Author0" minOccurs="0"/>
              </xsd:all>
            </xsd:complexType>
          </xsd:element>
        </xsd:sequence>
      </xsd:complexType>
    </xsd:element>
  </xsd:schema>
  <xsd:schema xmlns:xsd="http://www.w3.org/2001/XMLSchema" xmlns:dms="http://schemas.microsoft.com/office/2006/documentManagement/types" targetNamespace="dfca1058-69fe-42c3-b2a8-6e8b91bcc688" elementFormDefault="qualified">
    <xsd:import namespace="http://schemas.microsoft.com/office/2006/documentManagement/types"/>
    <xsd:element name="Approved" ma:index="3" nillable="true" ma:displayName="Approved" ma:default="No" ma:format="RadioButtons" ma:internalName="Approved" ma:readOnly="false">
      <xsd:simpleType>
        <xsd:restriction base="dms:Choice">
          <xsd:enumeration value="Yes"/>
          <xsd:enumeration value="No"/>
        </xsd:restriction>
      </xsd:simpleType>
    </xsd:element>
    <xsd:element name="DeliverableType" ma:index="4" nillable="true" ma:displayName="PublicationType" ma:internalName="DeliverableType" ma:readOnly="false">
      <xsd:simpleType>
        <xsd:restriction base="dms:Text">
          <xsd:maxLength value="255"/>
        </xsd:restriction>
      </xsd:simpleType>
    </xsd:element>
    <xsd:element name="ChargeCode" ma:index="5" nillable="true" ma:displayName="ChargeCode" ma:internalName="ChargeCode" ma:readOnly="false">
      <xsd:simpleType>
        <xsd:restriction base="dms:Text">
          <xsd:maxLength value="255"/>
        </xsd:restriction>
      </xsd:simpleType>
    </xsd:element>
    <xsd:element name="PublicationTitle" ma:index="6" nillable="true" ma:displayName="PublicationTitle" ma:internalName="PublicationTitle" ma:readOnly="false">
      <xsd:simpleType>
        <xsd:restriction base="dms:Text">
          <xsd:maxLength value="255"/>
        </xsd:restriction>
      </xsd:simpleType>
    </xsd:element>
    <xsd:element name="PublicationID" ma:index="7" nillable="true" ma:displayName="PublicationID" ma:internalName="PublicationID" ma:readOnly="false">
      <xsd:simpleType>
        <xsd:restriction base="dms:Text">
          <xsd:maxLength value="255"/>
        </xsd:restriction>
      </xsd:simpleType>
    </xsd:element>
    <xsd:element name="ProjectLead" ma:index="8" nillable="true" ma:displayName="ProjectLead" ma:hidden="true" ma:list="UserInfo" ma:internalName="ProjectLea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btaskIdentifier" ma:index="13" nillable="true" ma:displayName="SubtaskIdentifier" ma:hidden="true" ma:internalName="SubtaskIdentifier" ma:readOnly="false">
      <xsd:simpleType>
        <xsd:restriction base="dms:Text">
          <xsd:maxLength value="255"/>
        </xsd:restriction>
      </xsd:simpleType>
    </xsd:element>
    <xsd:element name="ProjectTitle" ma:index="14" nillable="true" ma:displayName="ProjectTitle" ma:hidden="true" ma:internalName="ProjectTitle" ma:readOnly="false">
      <xsd:simpleType>
        <xsd:restriction base="dms:Text">
          <xsd:maxLength value="255"/>
        </xsd:restriction>
      </xsd:simpleType>
    </xsd:element>
    <xsd:element name="AgreementTitle" ma:index="16" nillable="true" ma:displayName="AgreementTitle" ma:hidden="true" ma:internalName="AgreementTitle" ma:readOnly="false">
      <xsd:simpleType>
        <xsd:restriction base="dms:Text">
          <xsd:maxLength value="255"/>
        </xsd:restriction>
      </xsd:simpleType>
    </xsd:element>
  </xsd:schema>
  <xsd:schema xmlns:xsd="http://www.w3.org/2001/XMLSchema" xmlns:dms="http://schemas.microsoft.com/office/2006/documentManagement/types" targetNamespace="67b9c190-bb3f-4675-8a95-756bfc930a2e" elementFormDefault="qualified">
    <xsd:import namespace="http://schemas.microsoft.com/office/2006/documentManagement/types"/>
    <xsd:element name="Catergory" ma:index="21" ma:displayName="Category" ma:format="RadioButtons" ma:internalName="Catergory">
      <xsd:simpleType>
        <xsd:restriction base="dms:Choice">
          <xsd:enumeration value="Monthly Reports"/>
          <xsd:enumeration value="Start"/>
          <xsd:enumeration value="Start-AK"/>
          <xsd:enumeration value="Education"/>
          <xsd:enumeration value="Education Document Library"/>
          <xsd:enumeration value="Transmission"/>
          <xsd:enumeration value="Direct Technical Assistance"/>
          <xsd:enumeration value="Communications"/>
          <xsd:enumeration value="Expo TA"/>
          <xsd:enumeration value="Project Administration"/>
          <xsd:enumeration value="Presentations"/>
          <xsd:enumeration value="Graphics"/>
          <xsd:enumeration value="Outreach Docs &amp; Newsletters"/>
          <xsd:enumeration value="Templates &amp; Guidelines"/>
        </xsd:restriction>
      </xsd:simpleType>
    </xsd:element>
    <xsd:element name="Author0" ma:index="22" nillable="true" ma:displayName="Author" ma:description="Last, First" ma:internalName="Author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11"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57F8BF-985A-4244-9CFF-7E3D8D2DFB9E}">
  <ds:schemaRefs>
    <ds:schemaRef ds:uri="http://schemas.microsoft.com/sharepoint/v3/contenttype/forms"/>
  </ds:schemaRefs>
</ds:datastoreItem>
</file>

<file path=customXml/itemProps2.xml><?xml version="1.0" encoding="utf-8"?>
<ds:datastoreItem xmlns:ds="http://schemas.openxmlformats.org/officeDocument/2006/customXml" ds:itemID="{1DA6C885-ABEF-4BAB-8CCD-9FB54FA83332}">
  <ds:schemaRefs>
    <ds:schemaRef ds:uri="http://www.AvePoint.com/sharepoint2007/v5/contenttype/list"/>
  </ds:schemaRefs>
</ds:datastoreItem>
</file>

<file path=customXml/itemProps3.xml><?xml version="1.0" encoding="utf-8"?>
<ds:datastoreItem xmlns:ds="http://schemas.openxmlformats.org/officeDocument/2006/customXml" ds:itemID="{6728D500-3148-4F33-A653-36FC1CF42672}">
  <ds:schemaRefs>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http://purl.org/dc/terms/"/>
    <ds:schemaRef ds:uri="http://schemas.openxmlformats.org/package/2006/metadata/core-properties"/>
    <ds:schemaRef ds:uri="67b9c190-bb3f-4675-8a95-756bfc930a2e"/>
    <ds:schemaRef ds:uri="dfca1058-69fe-42c3-b2a8-6e8b91bcc688"/>
  </ds:schemaRefs>
</ds:datastoreItem>
</file>

<file path=customXml/itemProps4.xml><?xml version="1.0" encoding="utf-8"?>
<ds:datastoreItem xmlns:ds="http://schemas.openxmlformats.org/officeDocument/2006/customXml" ds:itemID="{69C781FC-40B3-44BA-8FF1-1878F51BE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a1058-69fe-42c3-b2a8-6e8b91bcc688"/>
    <ds:schemaRef ds:uri="67b9c190-bb3f-4675-8a95-756bfc930a2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11637B6-E369-44EE-B766-74A4B1933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DOE-IE_TechReport_Template_General.dotx</Template>
  <TotalTime>1</TotalTime>
  <Pages>29</Pages>
  <Words>8206</Words>
  <Characters>46778</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NREL Technical Report Template</vt:lpstr>
    </vt:vector>
  </TitlesOfParts>
  <Company>NREL</Company>
  <LinksUpToDate>false</LinksUpToDate>
  <CharactersWithSpaces>54875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NREL Technical Report Template</dc:title>
  <dc:subject>This is the FY12 template.</dc:subject>
  <dc:creator>Rachel Sullivan</dc:creator>
  <cp:lastModifiedBy>Rachel Sullivan</cp:lastModifiedBy>
  <cp:revision>3</cp:revision>
  <cp:lastPrinted>2012-09-17T22:12:00Z</cp:lastPrinted>
  <dcterms:created xsi:type="dcterms:W3CDTF">2014-08-25T16:53:00Z</dcterms:created>
  <dcterms:modified xsi:type="dcterms:W3CDTF">2014-08-25T16:54:00Z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0x010100AFF0B5660B43014FBCC1B012084F1918</vt:lpwstr>
  </property>
  <property fmtid="{D5CDD505-2E9C-101B-9397-08002B2CF9AE}" pid="3" name="WorkflowCreationPath">
    <vt:lpwstr>f7284fd4-b946-4100-af85-a9d9ad9aac0f,8;f7284fd4-b946-4100-af85-a9d9ad9aac0f,11;f7284fd4-b946-4100-af85-a9d9ad9aac0f,14;f7284fd4-b946-4100-af85-a9d9ad9aac0f,16;</vt:lpwstr>
  </property>
</Properties>
</file>