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12" w:rsidRDefault="003A4812" w:rsidP="003A4812">
      <w:pPr>
        <w:autoSpaceDE w:val="0"/>
        <w:autoSpaceDN w:val="0"/>
        <w:adjustRightInd w:val="0"/>
        <w:spacing w:after="0" w:line="240" w:lineRule="auto"/>
        <w:jc w:val="center"/>
        <w:rPr>
          <w:rFonts w:ascii="Arial" w:hAnsi="Arial" w:cs="Arial"/>
          <w:b/>
          <w:sz w:val="28"/>
          <w:szCs w:val="28"/>
          <w:u w:val="single"/>
        </w:rPr>
      </w:pPr>
      <w:r w:rsidRPr="004F6F08">
        <w:rPr>
          <w:rFonts w:ascii="Arial" w:hAnsi="Arial" w:cs="Arial"/>
          <w:b/>
          <w:sz w:val="28"/>
          <w:szCs w:val="28"/>
          <w:u w:val="single"/>
        </w:rPr>
        <w:t xml:space="preserve"> </w:t>
      </w:r>
      <w:r w:rsidR="004F0DFF">
        <w:rPr>
          <w:rFonts w:ascii="Arial" w:hAnsi="Arial" w:cs="Arial"/>
          <w:b/>
          <w:sz w:val="28"/>
          <w:szCs w:val="28"/>
          <w:u w:val="single"/>
        </w:rPr>
        <w:t>Grid Vulnerability</w:t>
      </w:r>
      <w:r w:rsidR="00BD4B05">
        <w:rPr>
          <w:rFonts w:ascii="Arial" w:hAnsi="Arial" w:cs="Arial"/>
          <w:b/>
          <w:sz w:val="28"/>
          <w:szCs w:val="28"/>
          <w:u w:val="single"/>
        </w:rPr>
        <w:t xml:space="preserve"> </w:t>
      </w:r>
      <w:r w:rsidRPr="004F6F08">
        <w:rPr>
          <w:rFonts w:ascii="Arial" w:hAnsi="Arial" w:cs="Arial"/>
          <w:b/>
          <w:sz w:val="28"/>
          <w:szCs w:val="28"/>
          <w:u w:val="single"/>
        </w:rPr>
        <w:t>Questions</w:t>
      </w:r>
    </w:p>
    <w:p w:rsidR="004F0DFF" w:rsidRDefault="004F0DFF" w:rsidP="003A4812">
      <w:pPr>
        <w:autoSpaceDE w:val="0"/>
        <w:autoSpaceDN w:val="0"/>
        <w:adjustRightInd w:val="0"/>
        <w:spacing w:after="0" w:line="240" w:lineRule="auto"/>
        <w:jc w:val="center"/>
        <w:rPr>
          <w:rFonts w:ascii="Arial" w:hAnsi="Arial" w:cs="Arial"/>
          <w:b/>
          <w:sz w:val="28"/>
          <w:szCs w:val="28"/>
          <w:u w:val="single"/>
        </w:rPr>
      </w:pPr>
    </w:p>
    <w:p w:rsidR="00186ADF" w:rsidRPr="00172F39" w:rsidRDefault="004F0DFF" w:rsidP="00172F39">
      <w:pPr>
        <w:autoSpaceDE w:val="0"/>
        <w:autoSpaceDN w:val="0"/>
        <w:adjustRightInd w:val="0"/>
        <w:spacing w:after="0" w:line="240" w:lineRule="auto"/>
        <w:rPr>
          <w:rFonts w:ascii="Arial" w:hAnsi="Arial" w:cs="Arial"/>
        </w:rPr>
      </w:pPr>
      <w:r w:rsidRPr="00172F39">
        <w:rPr>
          <w:rFonts w:ascii="Arial" w:hAnsi="Arial" w:cs="Arial"/>
          <w:b/>
        </w:rPr>
        <w:t>Cyber</w:t>
      </w:r>
      <w:r w:rsidR="00A15428" w:rsidRPr="00172F39">
        <w:rPr>
          <w:rFonts w:ascii="Arial" w:hAnsi="Arial" w:cs="Arial"/>
          <w:b/>
        </w:rPr>
        <w:t>-</w:t>
      </w:r>
      <w:r w:rsidRPr="00172F39">
        <w:rPr>
          <w:rFonts w:ascii="Arial" w:hAnsi="Arial" w:cs="Arial"/>
          <w:b/>
        </w:rPr>
        <w:t xml:space="preserve"> </w:t>
      </w:r>
      <w:r w:rsidR="00CB16AB" w:rsidRPr="00172F39">
        <w:rPr>
          <w:rFonts w:ascii="Arial" w:hAnsi="Arial" w:cs="Arial"/>
          <w:b/>
        </w:rPr>
        <w:t>and Physical</w:t>
      </w:r>
      <w:r w:rsidR="00A15428" w:rsidRPr="00172F39">
        <w:rPr>
          <w:rFonts w:ascii="Arial" w:hAnsi="Arial" w:cs="Arial"/>
          <w:b/>
        </w:rPr>
        <w:t>-Security</w:t>
      </w:r>
      <w:r w:rsidR="00CB16AB" w:rsidRPr="00172F39">
        <w:rPr>
          <w:rFonts w:ascii="Arial" w:hAnsi="Arial" w:cs="Arial"/>
          <w:b/>
        </w:rPr>
        <w:t xml:space="preserve"> </w:t>
      </w:r>
      <w:r w:rsidR="00EE7DE8" w:rsidRPr="00172F39">
        <w:rPr>
          <w:rFonts w:ascii="Arial" w:hAnsi="Arial" w:cs="Arial"/>
          <w:b/>
        </w:rPr>
        <w:t>Vulnerabilities</w:t>
      </w:r>
    </w:p>
    <w:p w:rsidR="00844B1D" w:rsidRPr="00172F39" w:rsidRDefault="00844B1D" w:rsidP="00172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0319ED" w:rsidRDefault="00CB16AB" w:rsidP="00172F3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172F39">
        <w:rPr>
          <w:rFonts w:ascii="Arial" w:eastAsia="Times New Roman" w:hAnsi="Arial" w:cs="Arial"/>
        </w:rPr>
        <w:t>Is it possible to 100% secure the grid from cyber and physical attacks?</w:t>
      </w:r>
    </w:p>
    <w:p w:rsidR="000319ED" w:rsidRDefault="000319ED" w:rsidP="0003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CB16AB" w:rsidRPr="000319ED" w:rsidRDefault="000319ED" w:rsidP="000319ED">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Pr>
          <w:rFonts w:ascii="Arial" w:eastAsia="Times New Roman" w:hAnsi="Arial" w:cs="Arial"/>
        </w:rPr>
        <w:t>If it is not possible to provide 100% security against cyber and physical attacks, what should the goals and expectations be?</w:t>
      </w:r>
      <w:r w:rsidR="00CB16AB" w:rsidRPr="000319ED">
        <w:rPr>
          <w:rFonts w:ascii="Arial" w:eastAsia="Times New Roman" w:hAnsi="Arial" w:cs="Arial"/>
        </w:rPr>
        <w:t xml:space="preserve"> </w:t>
      </w:r>
    </w:p>
    <w:p w:rsidR="00CB16AB" w:rsidRPr="00172F39" w:rsidRDefault="00CB16AB" w:rsidP="00172F3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Arial" w:eastAsia="Times New Roman" w:hAnsi="Arial" w:cs="Arial"/>
        </w:rPr>
      </w:pPr>
    </w:p>
    <w:p w:rsidR="008308BE" w:rsidRPr="00172F39" w:rsidRDefault="00C00356" w:rsidP="00172F3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172F39">
        <w:rPr>
          <w:rFonts w:ascii="Arial" w:eastAsia="Times New Roman" w:hAnsi="Arial" w:cs="Arial"/>
        </w:rPr>
        <w:t>How can we effectively balance</w:t>
      </w:r>
      <w:r w:rsidR="00CB16AB" w:rsidRPr="00172F39">
        <w:rPr>
          <w:rFonts w:ascii="Arial" w:eastAsia="Times New Roman" w:hAnsi="Arial" w:cs="Arial"/>
        </w:rPr>
        <w:t xml:space="preserve"> grid security and the cost of that security</w:t>
      </w:r>
      <w:r w:rsidR="008308BE" w:rsidRPr="00172F39">
        <w:rPr>
          <w:rFonts w:ascii="Arial" w:eastAsia="Times New Roman" w:hAnsi="Arial" w:cs="Arial"/>
        </w:rPr>
        <w:t>?</w:t>
      </w:r>
    </w:p>
    <w:p w:rsidR="008308BE" w:rsidRPr="00172F39" w:rsidRDefault="008308BE" w:rsidP="00172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CB16AB" w:rsidRPr="00172F39" w:rsidRDefault="008308BE" w:rsidP="00172F3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172F39">
        <w:rPr>
          <w:rFonts w:ascii="Arial" w:eastAsia="Times New Roman" w:hAnsi="Arial" w:cs="Arial"/>
        </w:rPr>
        <w:t xml:space="preserve">How can we effectively balance grid security and </w:t>
      </w:r>
      <w:r w:rsidR="00CB16AB" w:rsidRPr="00172F39">
        <w:rPr>
          <w:rFonts w:ascii="Arial" w:eastAsia="Times New Roman" w:hAnsi="Arial" w:cs="Arial"/>
        </w:rPr>
        <w:t>system operability?</w:t>
      </w:r>
    </w:p>
    <w:p w:rsidR="00CB16AB" w:rsidRPr="00172F39" w:rsidRDefault="00CB16AB" w:rsidP="00172F3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Arial" w:eastAsia="Times New Roman" w:hAnsi="Arial" w:cs="Arial"/>
        </w:rPr>
      </w:pPr>
    </w:p>
    <w:p w:rsidR="00844B1D" w:rsidRPr="00172F39" w:rsidRDefault="00801AE0" w:rsidP="00172F3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172F39">
        <w:rPr>
          <w:rFonts w:ascii="Arial" w:eastAsia="Times New Roman" w:hAnsi="Arial" w:cs="Arial"/>
        </w:rPr>
        <w:t>D</w:t>
      </w:r>
      <w:r w:rsidR="00844B1D" w:rsidRPr="00172F39">
        <w:rPr>
          <w:rFonts w:ascii="Arial" w:eastAsia="Times New Roman" w:hAnsi="Arial" w:cs="Arial"/>
        </w:rPr>
        <w:t xml:space="preserve">o grid operators currently have </w:t>
      </w:r>
      <w:r w:rsidR="00CB16AB" w:rsidRPr="00172F39">
        <w:rPr>
          <w:rFonts w:ascii="Arial" w:eastAsia="Times New Roman" w:hAnsi="Arial" w:cs="Arial"/>
        </w:rPr>
        <w:t xml:space="preserve">adequate </w:t>
      </w:r>
      <w:r w:rsidR="00844B1D" w:rsidRPr="00172F39">
        <w:rPr>
          <w:rFonts w:ascii="Arial" w:eastAsia="Times New Roman" w:hAnsi="Arial" w:cs="Arial"/>
        </w:rPr>
        <w:t>access to real-time and actionable government generated threat information?</w:t>
      </w:r>
    </w:p>
    <w:p w:rsidR="00844B1D" w:rsidRPr="00172F39" w:rsidRDefault="00844B1D" w:rsidP="00172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Pr>
          <w:rFonts w:ascii="Arial" w:eastAsia="Times New Roman" w:hAnsi="Arial" w:cs="Arial"/>
        </w:rPr>
      </w:pPr>
    </w:p>
    <w:p w:rsidR="00844B1D" w:rsidRPr="00172F39" w:rsidRDefault="00844B1D" w:rsidP="00172F3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172F39">
        <w:rPr>
          <w:rFonts w:ascii="Arial" w:eastAsia="Times New Roman" w:hAnsi="Arial" w:cs="Arial"/>
        </w:rPr>
        <w:t xml:space="preserve">Are there potential liability and privacy issues that impair bi-directional threat information sharing between grid operators </w:t>
      </w:r>
      <w:r w:rsidR="008308BE" w:rsidRPr="00172F39">
        <w:rPr>
          <w:rFonts w:ascii="Arial" w:eastAsia="Times New Roman" w:hAnsi="Arial" w:cs="Arial"/>
        </w:rPr>
        <w:t xml:space="preserve">and </w:t>
      </w:r>
      <w:r w:rsidRPr="00172F39">
        <w:rPr>
          <w:rFonts w:ascii="Arial" w:eastAsia="Times New Roman" w:hAnsi="Arial" w:cs="Arial"/>
        </w:rPr>
        <w:t>the government?</w:t>
      </w:r>
    </w:p>
    <w:p w:rsidR="00844B1D" w:rsidRPr="00172F39" w:rsidRDefault="00844B1D" w:rsidP="00172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rPr>
      </w:pPr>
    </w:p>
    <w:p w:rsidR="0093663E" w:rsidRPr="00172F39" w:rsidRDefault="00C00356" w:rsidP="00172F3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172F39">
        <w:rPr>
          <w:rFonts w:ascii="Arial" w:eastAsia="Times New Roman" w:hAnsi="Arial" w:cs="Arial"/>
        </w:rPr>
        <w:t>A</w:t>
      </w:r>
      <w:r w:rsidR="00844B1D" w:rsidRPr="00172F39">
        <w:rPr>
          <w:rFonts w:ascii="Arial" w:eastAsia="Times New Roman" w:hAnsi="Arial" w:cs="Arial"/>
        </w:rPr>
        <w:t xml:space="preserve">re the roles and responsibilities of federal, state and local governmental entities clearly defined </w:t>
      </w:r>
      <w:r w:rsidR="0093663E" w:rsidRPr="00172F39">
        <w:rPr>
          <w:rFonts w:ascii="Arial" w:eastAsia="Times New Roman" w:hAnsi="Arial" w:cs="Arial"/>
        </w:rPr>
        <w:t>or are there outstanding jurisdictional and event response protocol issues yet to be stated</w:t>
      </w:r>
      <w:r w:rsidR="00CB16AB" w:rsidRPr="00172F39">
        <w:rPr>
          <w:rFonts w:ascii="Arial" w:eastAsia="Times New Roman" w:hAnsi="Arial" w:cs="Arial"/>
        </w:rPr>
        <w:t xml:space="preserve"> or</w:t>
      </w:r>
      <w:r w:rsidR="0093663E" w:rsidRPr="00172F39">
        <w:rPr>
          <w:rFonts w:ascii="Arial" w:eastAsia="Times New Roman" w:hAnsi="Arial" w:cs="Arial"/>
        </w:rPr>
        <w:t xml:space="preserve"> authorized?</w:t>
      </w:r>
    </w:p>
    <w:p w:rsidR="0093663E" w:rsidRPr="00172F39" w:rsidRDefault="0093663E" w:rsidP="00172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rPr>
      </w:pPr>
    </w:p>
    <w:p w:rsidR="0093663E" w:rsidRPr="00172F39" w:rsidRDefault="0093663E" w:rsidP="00172F3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172F39">
        <w:rPr>
          <w:rFonts w:ascii="Arial" w:eastAsia="Times New Roman" w:hAnsi="Arial" w:cs="Arial"/>
        </w:rPr>
        <w:t>Is there a timely and reasonable cost recovery mechanism in place to allow grid operators to confidently invest to meet cyber</w:t>
      </w:r>
      <w:r w:rsidR="00C7210F" w:rsidRPr="00172F39">
        <w:rPr>
          <w:rFonts w:ascii="Arial" w:eastAsia="Times New Roman" w:hAnsi="Arial" w:cs="Arial"/>
        </w:rPr>
        <w:t xml:space="preserve"> and physical </w:t>
      </w:r>
      <w:r w:rsidRPr="00172F39">
        <w:rPr>
          <w:rFonts w:ascii="Arial" w:eastAsia="Times New Roman" w:hAnsi="Arial" w:cs="Arial"/>
        </w:rPr>
        <w:t xml:space="preserve">security </w:t>
      </w:r>
      <w:r w:rsidR="00C00356" w:rsidRPr="00172F39">
        <w:rPr>
          <w:rFonts w:ascii="Arial" w:eastAsia="Times New Roman" w:hAnsi="Arial" w:cs="Arial"/>
        </w:rPr>
        <w:t>threats</w:t>
      </w:r>
      <w:r w:rsidRPr="00172F39">
        <w:rPr>
          <w:rFonts w:ascii="Arial" w:eastAsia="Times New Roman" w:hAnsi="Arial" w:cs="Arial"/>
        </w:rPr>
        <w:t xml:space="preserve"> to the grid?</w:t>
      </w:r>
    </w:p>
    <w:p w:rsidR="0093663E" w:rsidRPr="00172F39" w:rsidRDefault="0093663E" w:rsidP="00172F39">
      <w:pPr>
        <w:pStyle w:val="ListParagraph"/>
        <w:spacing w:line="240" w:lineRule="auto"/>
        <w:ind w:left="1440"/>
        <w:rPr>
          <w:rFonts w:ascii="Arial" w:eastAsia="Times New Roman" w:hAnsi="Arial" w:cs="Arial"/>
        </w:rPr>
      </w:pPr>
    </w:p>
    <w:p w:rsidR="0093663E" w:rsidRPr="00172F39" w:rsidRDefault="0093663E" w:rsidP="00172F3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172F39">
        <w:rPr>
          <w:rFonts w:ascii="Arial" w:eastAsia="Times New Roman" w:hAnsi="Arial" w:cs="Arial"/>
        </w:rPr>
        <w:t xml:space="preserve">What would the operational impact be of the development of disparate cybersecurity </w:t>
      </w:r>
      <w:r w:rsidR="00C7210F" w:rsidRPr="00172F39">
        <w:rPr>
          <w:rFonts w:ascii="Arial" w:eastAsia="Times New Roman" w:hAnsi="Arial" w:cs="Arial"/>
        </w:rPr>
        <w:t xml:space="preserve">and/or physical security </w:t>
      </w:r>
      <w:r w:rsidRPr="00172F39">
        <w:rPr>
          <w:rFonts w:ascii="Arial" w:eastAsia="Times New Roman" w:hAnsi="Arial" w:cs="Arial"/>
        </w:rPr>
        <w:t>protection standards by individual jurisdictions?</w:t>
      </w:r>
    </w:p>
    <w:p w:rsidR="00D434A5" w:rsidRPr="00172F39" w:rsidRDefault="00D434A5" w:rsidP="00172F39">
      <w:pPr>
        <w:pStyle w:val="ListParagraph"/>
        <w:spacing w:line="240" w:lineRule="auto"/>
        <w:rPr>
          <w:rFonts w:ascii="Arial" w:eastAsia="Times New Roman" w:hAnsi="Arial" w:cs="Arial"/>
        </w:rPr>
      </w:pPr>
    </w:p>
    <w:p w:rsidR="00D434A5" w:rsidRPr="00172F39" w:rsidRDefault="00D434A5" w:rsidP="00172F3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172F39">
        <w:rPr>
          <w:rFonts w:ascii="Arial" w:eastAsia="Times New Roman" w:hAnsi="Arial" w:cs="Arial"/>
        </w:rPr>
        <w:t>Could a single</w:t>
      </w:r>
      <w:r w:rsidR="000319ED">
        <w:rPr>
          <w:rFonts w:ascii="Arial" w:eastAsia="Times New Roman" w:hAnsi="Arial" w:cs="Arial"/>
        </w:rPr>
        <w:t xml:space="preserve"> set of</w:t>
      </w:r>
      <w:r w:rsidRPr="00172F39">
        <w:rPr>
          <w:rFonts w:ascii="Arial" w:eastAsia="Times New Roman" w:hAnsi="Arial" w:cs="Arial"/>
        </w:rPr>
        <w:t xml:space="preserve"> </w:t>
      </w:r>
      <w:r w:rsidR="00C00356" w:rsidRPr="00172F39">
        <w:rPr>
          <w:rFonts w:ascii="Arial" w:eastAsia="Times New Roman" w:hAnsi="Arial" w:cs="Arial"/>
        </w:rPr>
        <w:t xml:space="preserve">grid security </w:t>
      </w:r>
      <w:r w:rsidR="008308BE" w:rsidRPr="00172F39">
        <w:rPr>
          <w:rFonts w:ascii="Arial" w:eastAsia="Times New Roman" w:hAnsi="Arial" w:cs="Arial"/>
        </w:rPr>
        <w:t>solution</w:t>
      </w:r>
      <w:r w:rsidR="000319ED">
        <w:rPr>
          <w:rFonts w:ascii="Arial" w:eastAsia="Times New Roman" w:hAnsi="Arial" w:cs="Arial"/>
        </w:rPr>
        <w:t>s</w:t>
      </w:r>
      <w:r w:rsidR="008308BE" w:rsidRPr="00172F39">
        <w:rPr>
          <w:rFonts w:ascii="Arial" w:eastAsia="Times New Roman" w:hAnsi="Arial" w:cs="Arial"/>
        </w:rPr>
        <w:t xml:space="preserve"> </w:t>
      </w:r>
      <w:r w:rsidRPr="00172F39">
        <w:rPr>
          <w:rFonts w:ascii="Arial" w:eastAsia="Times New Roman" w:hAnsi="Arial" w:cs="Arial"/>
        </w:rPr>
        <w:t>be appli</w:t>
      </w:r>
      <w:r w:rsidR="00172F39" w:rsidRPr="00172F39">
        <w:rPr>
          <w:rFonts w:ascii="Arial" w:eastAsia="Times New Roman" w:hAnsi="Arial" w:cs="Arial"/>
        </w:rPr>
        <w:t>ed</w:t>
      </w:r>
      <w:r w:rsidRPr="00172F39">
        <w:rPr>
          <w:rFonts w:ascii="Arial" w:eastAsia="Times New Roman" w:hAnsi="Arial" w:cs="Arial"/>
        </w:rPr>
        <w:t xml:space="preserve"> to all </w:t>
      </w:r>
      <w:r w:rsidR="008308BE" w:rsidRPr="00172F39">
        <w:rPr>
          <w:rFonts w:ascii="Arial" w:eastAsia="Times New Roman" w:hAnsi="Arial" w:cs="Arial"/>
        </w:rPr>
        <w:t xml:space="preserve">the assets managed by a single grid operator or to all the </w:t>
      </w:r>
      <w:r w:rsidR="00172F39" w:rsidRPr="00172F39">
        <w:rPr>
          <w:rFonts w:ascii="Arial" w:eastAsia="Times New Roman" w:hAnsi="Arial" w:cs="Arial"/>
        </w:rPr>
        <w:t>systems used and assets held by the nation’s many grid operators?</w:t>
      </w:r>
    </w:p>
    <w:p w:rsidR="00186ADF" w:rsidRPr="00172F39" w:rsidRDefault="00A57359" w:rsidP="00172F39">
      <w:pPr>
        <w:autoSpaceDE w:val="0"/>
        <w:autoSpaceDN w:val="0"/>
        <w:adjustRightInd w:val="0"/>
        <w:spacing w:after="0" w:line="240" w:lineRule="auto"/>
        <w:ind w:left="-360"/>
        <w:rPr>
          <w:rFonts w:ascii="Arial" w:hAnsi="Arial" w:cs="Arial"/>
        </w:rPr>
      </w:pPr>
      <w:r w:rsidRPr="00172F39">
        <w:rPr>
          <w:rFonts w:ascii="Arial" w:hAnsi="Arial" w:cs="Arial"/>
        </w:rPr>
        <w:t xml:space="preserve"> </w:t>
      </w:r>
    </w:p>
    <w:p w:rsidR="00652321" w:rsidRPr="00172F39" w:rsidRDefault="00652321" w:rsidP="00172F39">
      <w:pPr>
        <w:autoSpaceDE w:val="0"/>
        <w:autoSpaceDN w:val="0"/>
        <w:adjustRightInd w:val="0"/>
        <w:spacing w:after="0" w:line="240" w:lineRule="auto"/>
        <w:rPr>
          <w:rFonts w:ascii="Arial" w:hAnsi="Arial" w:cs="Arial"/>
        </w:rPr>
      </w:pPr>
    </w:p>
    <w:p w:rsidR="00186ADF" w:rsidRPr="00172F39" w:rsidRDefault="00C7210F" w:rsidP="00172F39">
      <w:pPr>
        <w:autoSpaceDE w:val="0"/>
        <w:autoSpaceDN w:val="0"/>
        <w:adjustRightInd w:val="0"/>
        <w:spacing w:after="0" w:line="240" w:lineRule="auto"/>
        <w:rPr>
          <w:rFonts w:ascii="Arial" w:hAnsi="Arial" w:cs="Arial"/>
          <w:b/>
        </w:rPr>
      </w:pPr>
      <w:r w:rsidRPr="00172F39">
        <w:rPr>
          <w:rFonts w:ascii="Arial" w:hAnsi="Arial" w:cs="Arial"/>
          <w:b/>
        </w:rPr>
        <w:t xml:space="preserve">Weather </w:t>
      </w:r>
      <w:r w:rsidR="00EE7DE8" w:rsidRPr="00172F39">
        <w:rPr>
          <w:rFonts w:ascii="Arial" w:hAnsi="Arial" w:cs="Arial"/>
          <w:b/>
        </w:rPr>
        <w:t>Vulnerabilities</w:t>
      </w:r>
    </w:p>
    <w:p w:rsidR="00C00356" w:rsidRPr="00172F39" w:rsidRDefault="00C00356" w:rsidP="00172F39">
      <w:pPr>
        <w:pStyle w:val="ListParagraph"/>
        <w:autoSpaceDE w:val="0"/>
        <w:autoSpaceDN w:val="0"/>
        <w:adjustRightInd w:val="0"/>
        <w:spacing w:after="0" w:line="240" w:lineRule="auto"/>
        <w:ind w:left="360"/>
        <w:rPr>
          <w:rFonts w:ascii="Arial" w:hAnsi="Arial" w:cs="Arial"/>
          <w:b/>
        </w:rPr>
      </w:pPr>
    </w:p>
    <w:p w:rsidR="003B00D3" w:rsidRPr="003B00D3" w:rsidRDefault="003B00D3" w:rsidP="003B00D3">
      <w:pPr>
        <w:pStyle w:val="ListParagraph"/>
        <w:numPr>
          <w:ilvl w:val="0"/>
          <w:numId w:val="19"/>
        </w:numPr>
        <w:autoSpaceDE w:val="0"/>
        <w:autoSpaceDN w:val="0"/>
        <w:adjustRightInd w:val="0"/>
        <w:spacing w:after="0" w:line="240" w:lineRule="auto"/>
        <w:rPr>
          <w:rFonts w:ascii="Arial" w:hAnsi="Arial" w:cs="Arial"/>
        </w:rPr>
      </w:pPr>
      <w:r>
        <w:rPr>
          <w:rFonts w:ascii="Arial" w:hAnsi="Arial" w:cs="Arial"/>
        </w:rPr>
        <w:t>The grid today is the sum of investments and improvements made over decades based on a set of assumptions regarding climate.  Are there grid modifications needed today to adapt the grid to the current climate?  Are there further grid modifications needed to prepare for the changed climate we expect to experience in the years to come?</w:t>
      </w:r>
      <w:bookmarkStart w:id="0" w:name="_GoBack"/>
      <w:bookmarkEnd w:id="0"/>
      <w:r w:rsidRPr="003B00D3">
        <w:rPr>
          <w:rFonts w:ascii="Arial" w:hAnsi="Arial" w:cs="Arial"/>
        </w:rPr>
        <w:t xml:space="preserve"> </w:t>
      </w:r>
    </w:p>
    <w:p w:rsidR="00EE7DE8" w:rsidRPr="00172F39" w:rsidRDefault="00EE7DE8" w:rsidP="00172F39">
      <w:pPr>
        <w:pStyle w:val="ListParagraph"/>
        <w:autoSpaceDE w:val="0"/>
        <w:autoSpaceDN w:val="0"/>
        <w:adjustRightInd w:val="0"/>
        <w:spacing w:after="0" w:line="240" w:lineRule="auto"/>
        <w:ind w:left="360"/>
        <w:rPr>
          <w:rFonts w:ascii="Arial" w:hAnsi="Arial" w:cs="Arial"/>
        </w:rPr>
      </w:pPr>
    </w:p>
    <w:p w:rsidR="00EE7DE8" w:rsidRPr="00172F39" w:rsidRDefault="00EE7DE8" w:rsidP="00172F39">
      <w:pPr>
        <w:pStyle w:val="ListParagraph"/>
        <w:numPr>
          <w:ilvl w:val="0"/>
          <w:numId w:val="19"/>
        </w:numPr>
        <w:autoSpaceDE w:val="0"/>
        <w:autoSpaceDN w:val="0"/>
        <w:adjustRightInd w:val="0"/>
        <w:spacing w:after="0" w:line="240" w:lineRule="auto"/>
        <w:rPr>
          <w:rFonts w:ascii="Arial" w:hAnsi="Arial" w:cs="Arial"/>
        </w:rPr>
      </w:pPr>
      <w:r w:rsidRPr="00172F39">
        <w:rPr>
          <w:rFonts w:ascii="Arial" w:hAnsi="Arial" w:cs="Arial"/>
        </w:rPr>
        <w:t xml:space="preserve">Are there economic advantages to increasing grid resilience to prepare it for more </w:t>
      </w:r>
      <w:r w:rsidR="00801AE0" w:rsidRPr="00172F39">
        <w:rPr>
          <w:rFonts w:ascii="Arial" w:hAnsi="Arial" w:cs="Arial"/>
        </w:rPr>
        <w:t>severe</w:t>
      </w:r>
      <w:r w:rsidRPr="00172F39">
        <w:rPr>
          <w:rFonts w:ascii="Arial" w:hAnsi="Arial" w:cs="Arial"/>
        </w:rPr>
        <w:t xml:space="preserve"> weather?</w:t>
      </w:r>
    </w:p>
    <w:p w:rsidR="00EE7DE8" w:rsidRPr="00172F39" w:rsidRDefault="00EE7DE8" w:rsidP="00172F39">
      <w:pPr>
        <w:pStyle w:val="ListParagraph"/>
        <w:autoSpaceDE w:val="0"/>
        <w:autoSpaceDN w:val="0"/>
        <w:adjustRightInd w:val="0"/>
        <w:spacing w:after="0" w:line="240" w:lineRule="auto"/>
        <w:ind w:left="360"/>
        <w:rPr>
          <w:rFonts w:ascii="Arial" w:hAnsi="Arial" w:cs="Arial"/>
        </w:rPr>
      </w:pPr>
    </w:p>
    <w:p w:rsidR="00EE7DE8" w:rsidRPr="00172F39" w:rsidRDefault="00EE7DE8" w:rsidP="00172F39">
      <w:pPr>
        <w:pStyle w:val="ListParagraph"/>
        <w:numPr>
          <w:ilvl w:val="0"/>
          <w:numId w:val="19"/>
        </w:numPr>
        <w:autoSpaceDE w:val="0"/>
        <w:autoSpaceDN w:val="0"/>
        <w:adjustRightInd w:val="0"/>
        <w:spacing w:after="0" w:line="240" w:lineRule="auto"/>
        <w:rPr>
          <w:rFonts w:ascii="Arial" w:hAnsi="Arial" w:cs="Arial"/>
        </w:rPr>
      </w:pPr>
      <w:r w:rsidRPr="00172F39">
        <w:rPr>
          <w:rFonts w:ascii="Arial" w:hAnsi="Arial" w:cs="Arial"/>
        </w:rPr>
        <w:t xml:space="preserve">How </w:t>
      </w:r>
      <w:r w:rsidR="00801AE0" w:rsidRPr="00172F39">
        <w:rPr>
          <w:rFonts w:ascii="Arial" w:hAnsi="Arial" w:cs="Arial"/>
        </w:rPr>
        <w:t>do</w:t>
      </w:r>
      <w:r w:rsidRPr="00172F39">
        <w:rPr>
          <w:rFonts w:ascii="Arial" w:hAnsi="Arial" w:cs="Arial"/>
        </w:rPr>
        <w:t xml:space="preserve"> grid operators manage the risk associated with weather events?</w:t>
      </w:r>
    </w:p>
    <w:p w:rsidR="00172F39" w:rsidRPr="00172F39" w:rsidRDefault="00172F39" w:rsidP="00172F39">
      <w:pPr>
        <w:autoSpaceDE w:val="0"/>
        <w:autoSpaceDN w:val="0"/>
        <w:adjustRightInd w:val="0"/>
        <w:spacing w:after="0" w:line="240" w:lineRule="auto"/>
        <w:rPr>
          <w:rFonts w:ascii="Arial" w:hAnsi="Arial" w:cs="Arial"/>
        </w:rPr>
      </w:pPr>
    </w:p>
    <w:p w:rsidR="00172F39" w:rsidRPr="00172F39" w:rsidRDefault="00172F39" w:rsidP="00172F39">
      <w:pPr>
        <w:pStyle w:val="ListParagraph"/>
        <w:numPr>
          <w:ilvl w:val="0"/>
          <w:numId w:val="19"/>
        </w:numPr>
        <w:autoSpaceDE w:val="0"/>
        <w:autoSpaceDN w:val="0"/>
        <w:adjustRightInd w:val="0"/>
        <w:spacing w:after="0" w:line="240" w:lineRule="auto"/>
        <w:rPr>
          <w:rFonts w:ascii="Arial" w:hAnsi="Arial" w:cs="Arial"/>
        </w:rPr>
      </w:pPr>
      <w:r w:rsidRPr="00172F39">
        <w:rPr>
          <w:rFonts w:ascii="Arial" w:hAnsi="Arial" w:cs="Arial"/>
        </w:rPr>
        <w:t>How do grid operators coordinate their efforts during a severe weather event?  Does this same level of coordination exist between grid operators and the other critical sectors on which the electric power sector depends?</w:t>
      </w:r>
    </w:p>
    <w:p w:rsidR="00EE7DE8" w:rsidRPr="00172F39" w:rsidRDefault="00EE7DE8" w:rsidP="00172F39">
      <w:pPr>
        <w:pStyle w:val="ListParagraph"/>
        <w:autoSpaceDE w:val="0"/>
        <w:autoSpaceDN w:val="0"/>
        <w:adjustRightInd w:val="0"/>
        <w:spacing w:after="0" w:line="240" w:lineRule="auto"/>
        <w:ind w:left="360"/>
        <w:rPr>
          <w:rFonts w:ascii="Arial" w:hAnsi="Arial" w:cs="Arial"/>
        </w:rPr>
      </w:pPr>
    </w:p>
    <w:p w:rsidR="00EE7DE8" w:rsidRPr="00172F39" w:rsidRDefault="00EE7DE8" w:rsidP="00172F39">
      <w:pPr>
        <w:pStyle w:val="ListParagraph"/>
        <w:numPr>
          <w:ilvl w:val="0"/>
          <w:numId w:val="19"/>
        </w:numPr>
        <w:autoSpaceDE w:val="0"/>
        <w:autoSpaceDN w:val="0"/>
        <w:adjustRightInd w:val="0"/>
        <w:spacing w:after="0" w:line="240" w:lineRule="auto"/>
        <w:rPr>
          <w:rFonts w:ascii="Arial" w:hAnsi="Arial" w:cs="Arial"/>
        </w:rPr>
      </w:pPr>
      <w:r w:rsidRPr="00172F39">
        <w:rPr>
          <w:rFonts w:ascii="Arial" w:hAnsi="Arial" w:cs="Arial"/>
        </w:rPr>
        <w:lastRenderedPageBreak/>
        <w:t xml:space="preserve">What </w:t>
      </w:r>
      <w:r w:rsidR="000319ED">
        <w:rPr>
          <w:rFonts w:ascii="Arial" w:hAnsi="Arial" w:cs="Arial"/>
        </w:rPr>
        <w:t>strategies are available to</w:t>
      </w:r>
      <w:r w:rsidRPr="00172F39">
        <w:rPr>
          <w:rFonts w:ascii="Arial" w:hAnsi="Arial" w:cs="Arial"/>
        </w:rPr>
        <w:t xml:space="preserve"> </w:t>
      </w:r>
      <w:r w:rsidR="000319ED">
        <w:rPr>
          <w:rFonts w:ascii="Arial" w:hAnsi="Arial" w:cs="Arial"/>
        </w:rPr>
        <w:t xml:space="preserve">make the grid more </w:t>
      </w:r>
      <w:r w:rsidRPr="00172F39">
        <w:rPr>
          <w:rFonts w:ascii="Arial" w:hAnsi="Arial" w:cs="Arial"/>
        </w:rPr>
        <w:t>resilien</w:t>
      </w:r>
      <w:r w:rsidR="000319ED">
        <w:rPr>
          <w:rFonts w:ascii="Arial" w:hAnsi="Arial" w:cs="Arial"/>
        </w:rPr>
        <w:t>t , and which ones are most cost effective</w:t>
      </w:r>
      <w:r w:rsidRPr="00172F39">
        <w:rPr>
          <w:rFonts w:ascii="Arial" w:hAnsi="Arial" w:cs="Arial"/>
        </w:rPr>
        <w:t>?</w:t>
      </w:r>
    </w:p>
    <w:p w:rsidR="00EE7DE8" w:rsidRPr="00172F39" w:rsidRDefault="00EE7DE8" w:rsidP="00172F39">
      <w:pPr>
        <w:pStyle w:val="ListParagraph"/>
        <w:autoSpaceDE w:val="0"/>
        <w:autoSpaceDN w:val="0"/>
        <w:adjustRightInd w:val="0"/>
        <w:spacing w:after="0" w:line="240" w:lineRule="auto"/>
        <w:ind w:left="360"/>
        <w:rPr>
          <w:rFonts w:ascii="Arial" w:hAnsi="Arial" w:cs="Arial"/>
        </w:rPr>
      </w:pPr>
    </w:p>
    <w:p w:rsidR="00EE7DE8" w:rsidRPr="00172F39" w:rsidRDefault="00EE7DE8" w:rsidP="006C2E08">
      <w:pPr>
        <w:pStyle w:val="ListParagraph"/>
        <w:numPr>
          <w:ilvl w:val="0"/>
          <w:numId w:val="19"/>
        </w:numPr>
        <w:autoSpaceDE w:val="0"/>
        <w:autoSpaceDN w:val="0"/>
        <w:adjustRightInd w:val="0"/>
        <w:spacing w:after="0" w:line="240" w:lineRule="auto"/>
        <w:rPr>
          <w:rFonts w:ascii="Arial" w:hAnsi="Arial" w:cs="Arial"/>
        </w:rPr>
      </w:pPr>
      <w:r w:rsidRPr="00172F39">
        <w:rPr>
          <w:rFonts w:ascii="Arial" w:hAnsi="Arial" w:cs="Arial"/>
        </w:rPr>
        <w:t>How can grid flexibility and robustness be increased?</w:t>
      </w:r>
    </w:p>
    <w:p w:rsidR="00C00356" w:rsidRPr="00172F39" w:rsidRDefault="00C00356" w:rsidP="00172F39">
      <w:pPr>
        <w:pStyle w:val="ListParagraph"/>
        <w:autoSpaceDE w:val="0"/>
        <w:autoSpaceDN w:val="0"/>
        <w:adjustRightInd w:val="0"/>
        <w:spacing w:after="0" w:line="240" w:lineRule="auto"/>
        <w:ind w:left="360"/>
        <w:rPr>
          <w:rFonts w:ascii="Arial" w:hAnsi="Arial" w:cs="Arial"/>
        </w:rPr>
      </w:pPr>
    </w:p>
    <w:p w:rsidR="00A15428" w:rsidRPr="00172F39" w:rsidRDefault="00C00356" w:rsidP="00172F39">
      <w:pPr>
        <w:pStyle w:val="ListParagraph"/>
        <w:numPr>
          <w:ilvl w:val="0"/>
          <w:numId w:val="19"/>
        </w:numPr>
        <w:autoSpaceDE w:val="0"/>
        <w:autoSpaceDN w:val="0"/>
        <w:adjustRightInd w:val="0"/>
        <w:spacing w:after="0" w:line="240" w:lineRule="auto"/>
        <w:rPr>
          <w:rFonts w:ascii="Arial" w:hAnsi="Arial" w:cs="Arial"/>
        </w:rPr>
      </w:pPr>
      <w:r w:rsidRPr="00172F39">
        <w:rPr>
          <w:rFonts w:ascii="Arial" w:hAnsi="Arial" w:cs="Arial"/>
        </w:rPr>
        <w:t xml:space="preserve">What role </w:t>
      </w:r>
      <w:r w:rsidR="00172F39" w:rsidRPr="00172F39">
        <w:rPr>
          <w:rFonts w:ascii="Arial" w:hAnsi="Arial" w:cs="Arial"/>
        </w:rPr>
        <w:t>is there for</w:t>
      </w:r>
      <w:r w:rsidRPr="00172F39">
        <w:rPr>
          <w:rFonts w:ascii="Arial" w:hAnsi="Arial" w:cs="Arial"/>
        </w:rPr>
        <w:t xml:space="preserve"> increased grid s</w:t>
      </w:r>
      <w:r w:rsidR="007D2810" w:rsidRPr="00172F39">
        <w:rPr>
          <w:rFonts w:ascii="Arial" w:hAnsi="Arial" w:cs="Arial"/>
        </w:rPr>
        <w:t xml:space="preserve">ituational </w:t>
      </w:r>
      <w:r w:rsidRPr="00172F39">
        <w:rPr>
          <w:rFonts w:ascii="Arial" w:hAnsi="Arial" w:cs="Arial"/>
        </w:rPr>
        <w:t>a</w:t>
      </w:r>
      <w:r w:rsidR="007D2810" w:rsidRPr="00172F39">
        <w:rPr>
          <w:rFonts w:ascii="Arial" w:hAnsi="Arial" w:cs="Arial"/>
        </w:rPr>
        <w:t>wareness</w:t>
      </w:r>
      <w:r w:rsidRPr="00172F39">
        <w:rPr>
          <w:rFonts w:ascii="Arial" w:hAnsi="Arial" w:cs="Arial"/>
        </w:rPr>
        <w:t xml:space="preserve"> and </w:t>
      </w:r>
      <w:r w:rsidR="00172F39" w:rsidRPr="00172F39">
        <w:rPr>
          <w:rFonts w:ascii="Arial" w:hAnsi="Arial" w:cs="Arial"/>
        </w:rPr>
        <w:t xml:space="preserve">the </w:t>
      </w:r>
      <w:r w:rsidRPr="00172F39">
        <w:rPr>
          <w:rFonts w:ascii="Arial" w:hAnsi="Arial" w:cs="Arial"/>
        </w:rPr>
        <w:t xml:space="preserve">deploying </w:t>
      </w:r>
      <w:r w:rsidR="00172F39" w:rsidRPr="00172F39">
        <w:rPr>
          <w:rFonts w:ascii="Arial" w:hAnsi="Arial" w:cs="Arial"/>
        </w:rPr>
        <w:t xml:space="preserve">of </w:t>
      </w:r>
      <w:r w:rsidRPr="00172F39">
        <w:rPr>
          <w:rFonts w:ascii="Arial" w:hAnsi="Arial" w:cs="Arial"/>
        </w:rPr>
        <w:t>advanced control capabilities</w:t>
      </w:r>
      <w:r w:rsidR="00172F39" w:rsidRPr="00172F39">
        <w:rPr>
          <w:rFonts w:ascii="Arial" w:hAnsi="Arial" w:cs="Arial"/>
        </w:rPr>
        <w:t xml:space="preserve"> in improving grid resilience</w:t>
      </w:r>
      <w:r w:rsidRPr="00172F39">
        <w:rPr>
          <w:rFonts w:ascii="Arial" w:hAnsi="Arial" w:cs="Arial"/>
        </w:rPr>
        <w:t>?</w:t>
      </w:r>
    </w:p>
    <w:p w:rsidR="00A15428" w:rsidRPr="00172F39" w:rsidRDefault="00A15428" w:rsidP="00172F39">
      <w:pPr>
        <w:autoSpaceDE w:val="0"/>
        <w:autoSpaceDN w:val="0"/>
        <w:adjustRightInd w:val="0"/>
        <w:spacing w:after="0" w:line="240" w:lineRule="auto"/>
        <w:rPr>
          <w:rFonts w:ascii="Arial" w:hAnsi="Arial" w:cs="Arial"/>
        </w:rPr>
      </w:pPr>
    </w:p>
    <w:p w:rsidR="00C00356" w:rsidRPr="00172F39" w:rsidRDefault="00A15428" w:rsidP="00172F39">
      <w:pPr>
        <w:pStyle w:val="ListParagraph"/>
        <w:numPr>
          <w:ilvl w:val="0"/>
          <w:numId w:val="19"/>
        </w:numPr>
        <w:autoSpaceDE w:val="0"/>
        <w:autoSpaceDN w:val="0"/>
        <w:adjustRightInd w:val="0"/>
        <w:spacing w:after="0" w:line="240" w:lineRule="auto"/>
        <w:rPr>
          <w:rFonts w:ascii="Arial" w:hAnsi="Arial" w:cs="Arial"/>
        </w:rPr>
      </w:pPr>
      <w:r w:rsidRPr="00172F39">
        <w:rPr>
          <w:rFonts w:ascii="Arial" w:hAnsi="Arial" w:cs="Arial"/>
        </w:rPr>
        <w:t>What impact</w:t>
      </w:r>
      <w:r w:rsidR="009E246F">
        <w:rPr>
          <w:rFonts w:ascii="Arial" w:hAnsi="Arial" w:cs="Arial"/>
        </w:rPr>
        <w:t>s</w:t>
      </w:r>
      <w:r w:rsidRPr="00172F39">
        <w:rPr>
          <w:rFonts w:ascii="Arial" w:hAnsi="Arial" w:cs="Arial"/>
        </w:rPr>
        <w:t xml:space="preserve"> would microgrids </w:t>
      </w:r>
      <w:r w:rsidR="009E246F">
        <w:rPr>
          <w:rFonts w:ascii="Arial" w:hAnsi="Arial" w:cs="Arial"/>
        </w:rPr>
        <w:t xml:space="preserve">and distributed generation </w:t>
      </w:r>
      <w:r w:rsidRPr="00172F39">
        <w:rPr>
          <w:rFonts w:ascii="Arial" w:hAnsi="Arial" w:cs="Arial"/>
        </w:rPr>
        <w:t xml:space="preserve">have on the severe weather ‘experience’ of the average </w:t>
      </w:r>
      <w:r w:rsidR="00172F39" w:rsidRPr="00172F39">
        <w:rPr>
          <w:rFonts w:ascii="Arial" w:hAnsi="Arial" w:cs="Arial"/>
        </w:rPr>
        <w:t>electricity consumer</w:t>
      </w:r>
      <w:r w:rsidRPr="00172F39">
        <w:rPr>
          <w:rFonts w:ascii="Arial" w:hAnsi="Arial" w:cs="Arial"/>
        </w:rPr>
        <w:t>?</w:t>
      </w:r>
      <w:r w:rsidR="009E246F">
        <w:rPr>
          <w:rFonts w:ascii="Arial" w:hAnsi="Arial" w:cs="Arial"/>
        </w:rPr>
        <w:t xml:space="preserve">  How should they be paid for?</w:t>
      </w:r>
    </w:p>
    <w:p w:rsidR="00C00356" w:rsidRPr="00172F39" w:rsidRDefault="00C00356" w:rsidP="00172F39">
      <w:pPr>
        <w:autoSpaceDE w:val="0"/>
        <w:autoSpaceDN w:val="0"/>
        <w:adjustRightInd w:val="0"/>
        <w:spacing w:after="0" w:line="240" w:lineRule="auto"/>
        <w:ind w:left="360"/>
        <w:rPr>
          <w:rFonts w:ascii="Arial" w:hAnsi="Arial" w:cs="Arial"/>
        </w:rPr>
      </w:pPr>
    </w:p>
    <w:p w:rsidR="00801AE0" w:rsidRPr="00172F39" w:rsidRDefault="00801AE0" w:rsidP="00172F39">
      <w:pPr>
        <w:autoSpaceDE w:val="0"/>
        <w:autoSpaceDN w:val="0"/>
        <w:adjustRightInd w:val="0"/>
        <w:spacing w:after="0" w:line="240" w:lineRule="auto"/>
        <w:rPr>
          <w:rFonts w:ascii="Arial" w:hAnsi="Arial" w:cs="Arial"/>
        </w:rPr>
      </w:pPr>
    </w:p>
    <w:p w:rsidR="006A2FB1" w:rsidRPr="00172F39" w:rsidRDefault="00801AE0" w:rsidP="00172F39">
      <w:pPr>
        <w:autoSpaceDE w:val="0"/>
        <w:autoSpaceDN w:val="0"/>
        <w:adjustRightInd w:val="0"/>
        <w:spacing w:after="0" w:line="240" w:lineRule="auto"/>
        <w:rPr>
          <w:rFonts w:ascii="Arial" w:hAnsi="Arial" w:cs="Arial"/>
        </w:rPr>
      </w:pPr>
      <w:r w:rsidRPr="00172F39">
        <w:rPr>
          <w:rFonts w:ascii="Arial" w:hAnsi="Arial" w:cs="Arial"/>
          <w:b/>
        </w:rPr>
        <w:t>Vulnerabilities Associated with the Integration of New Energy Technologies</w:t>
      </w:r>
    </w:p>
    <w:p w:rsidR="006A2FB1" w:rsidRPr="00172F39" w:rsidRDefault="006A2FB1" w:rsidP="00172F39">
      <w:pPr>
        <w:autoSpaceDE w:val="0"/>
        <w:autoSpaceDN w:val="0"/>
        <w:adjustRightInd w:val="0"/>
        <w:spacing w:after="0" w:line="240" w:lineRule="auto"/>
        <w:rPr>
          <w:rFonts w:ascii="Arial" w:hAnsi="Arial" w:cs="Arial"/>
        </w:rPr>
      </w:pPr>
    </w:p>
    <w:p w:rsidR="00801AE0" w:rsidRPr="00172F39" w:rsidRDefault="006A2FB1" w:rsidP="00172F39">
      <w:pPr>
        <w:pStyle w:val="ListParagraph"/>
        <w:numPr>
          <w:ilvl w:val="0"/>
          <w:numId w:val="20"/>
        </w:numPr>
        <w:autoSpaceDE w:val="0"/>
        <w:autoSpaceDN w:val="0"/>
        <w:adjustRightInd w:val="0"/>
        <w:spacing w:after="0" w:line="240" w:lineRule="auto"/>
        <w:rPr>
          <w:rFonts w:ascii="Arial" w:hAnsi="Arial" w:cs="Arial"/>
        </w:rPr>
      </w:pPr>
      <w:r w:rsidRPr="00172F39">
        <w:rPr>
          <w:rFonts w:ascii="Arial" w:hAnsi="Arial" w:cs="Arial"/>
        </w:rPr>
        <w:t>Can geographically c</w:t>
      </w:r>
      <w:r w:rsidR="00172F39" w:rsidRPr="00172F39">
        <w:rPr>
          <w:rFonts w:ascii="Arial" w:hAnsi="Arial" w:cs="Arial"/>
        </w:rPr>
        <w:t>oncentrated</w:t>
      </w:r>
      <w:r w:rsidRPr="00172F39">
        <w:rPr>
          <w:rFonts w:ascii="Arial" w:hAnsi="Arial" w:cs="Arial"/>
        </w:rPr>
        <w:t xml:space="preserve"> or too rapid deployment of </w:t>
      </w:r>
      <w:r w:rsidR="00DE1B4A" w:rsidRPr="00172F39">
        <w:rPr>
          <w:rFonts w:ascii="Arial" w:hAnsi="Arial" w:cs="Arial"/>
        </w:rPr>
        <w:t xml:space="preserve">intermittent </w:t>
      </w:r>
      <w:r w:rsidRPr="00172F39">
        <w:rPr>
          <w:rFonts w:ascii="Arial" w:hAnsi="Arial" w:cs="Arial"/>
        </w:rPr>
        <w:t>renewable resources impact the reliability and security of utility infrastructure and operating systems?</w:t>
      </w:r>
      <w:r w:rsidR="009E246F">
        <w:rPr>
          <w:rFonts w:ascii="Arial" w:hAnsi="Arial" w:cs="Arial"/>
        </w:rPr>
        <w:t xml:space="preserve">  What have Germany’s and Hawaii’s experiences been in this regard?</w:t>
      </w:r>
    </w:p>
    <w:p w:rsidR="006A2FB1" w:rsidRPr="00172F39" w:rsidRDefault="006A2FB1" w:rsidP="00172F39">
      <w:pPr>
        <w:autoSpaceDE w:val="0"/>
        <w:autoSpaceDN w:val="0"/>
        <w:adjustRightInd w:val="0"/>
        <w:spacing w:after="0" w:line="240" w:lineRule="auto"/>
        <w:rPr>
          <w:rFonts w:ascii="Arial" w:hAnsi="Arial" w:cs="Arial"/>
        </w:rPr>
      </w:pPr>
    </w:p>
    <w:p w:rsidR="006A2FB1" w:rsidRPr="00172F39" w:rsidRDefault="006A2FB1" w:rsidP="00172F39">
      <w:pPr>
        <w:pStyle w:val="ListParagraph"/>
        <w:numPr>
          <w:ilvl w:val="0"/>
          <w:numId w:val="20"/>
        </w:numPr>
        <w:autoSpaceDE w:val="0"/>
        <w:autoSpaceDN w:val="0"/>
        <w:adjustRightInd w:val="0"/>
        <w:spacing w:after="0" w:line="240" w:lineRule="auto"/>
        <w:rPr>
          <w:rFonts w:ascii="Arial" w:hAnsi="Arial" w:cs="Arial"/>
        </w:rPr>
      </w:pPr>
      <w:r w:rsidRPr="00172F39">
        <w:rPr>
          <w:rFonts w:ascii="Arial" w:hAnsi="Arial" w:cs="Arial"/>
        </w:rPr>
        <w:t xml:space="preserve">Do current transmission and distribution planning entities adequately consider the reliability impacts of </w:t>
      </w:r>
      <w:r w:rsidR="00172F39" w:rsidRPr="00172F39">
        <w:rPr>
          <w:rFonts w:ascii="Arial" w:hAnsi="Arial" w:cs="Arial"/>
        </w:rPr>
        <w:t xml:space="preserve">the </w:t>
      </w:r>
      <w:r w:rsidR="00DE1B4A" w:rsidRPr="00172F39">
        <w:rPr>
          <w:rFonts w:ascii="Arial" w:hAnsi="Arial" w:cs="Arial"/>
        </w:rPr>
        <w:t>rapid deployment of intermittent renewable energy resources and the application of demand response in their decisions regarding base-load generation and transmission investment?</w:t>
      </w:r>
    </w:p>
    <w:p w:rsidR="00DE1B4A" w:rsidRPr="00172F39" w:rsidRDefault="00DE1B4A" w:rsidP="00172F39">
      <w:pPr>
        <w:autoSpaceDE w:val="0"/>
        <w:autoSpaceDN w:val="0"/>
        <w:adjustRightInd w:val="0"/>
        <w:spacing w:after="0" w:line="240" w:lineRule="auto"/>
        <w:rPr>
          <w:rFonts w:ascii="Arial" w:hAnsi="Arial" w:cs="Arial"/>
        </w:rPr>
      </w:pPr>
    </w:p>
    <w:p w:rsidR="00DE1B4A" w:rsidRPr="00172F39" w:rsidRDefault="00DE1B4A" w:rsidP="00172F39">
      <w:pPr>
        <w:pStyle w:val="ListParagraph"/>
        <w:numPr>
          <w:ilvl w:val="0"/>
          <w:numId w:val="20"/>
        </w:numPr>
        <w:autoSpaceDE w:val="0"/>
        <w:autoSpaceDN w:val="0"/>
        <w:adjustRightInd w:val="0"/>
        <w:spacing w:after="0" w:line="240" w:lineRule="auto"/>
        <w:rPr>
          <w:rFonts w:ascii="Arial" w:hAnsi="Arial" w:cs="Arial"/>
        </w:rPr>
      </w:pPr>
      <w:r w:rsidRPr="00172F39">
        <w:rPr>
          <w:rFonts w:ascii="Arial" w:hAnsi="Arial" w:cs="Arial"/>
        </w:rPr>
        <w:t>Could</w:t>
      </w:r>
      <w:r w:rsidR="00172F39" w:rsidRPr="00172F39">
        <w:rPr>
          <w:rFonts w:ascii="Arial" w:hAnsi="Arial" w:cs="Arial"/>
        </w:rPr>
        <w:t xml:space="preserve"> the integration of microgrids</w:t>
      </w:r>
      <w:r w:rsidRPr="00172F39">
        <w:rPr>
          <w:rFonts w:ascii="Arial" w:hAnsi="Arial" w:cs="Arial"/>
        </w:rPr>
        <w:t xml:space="preserve"> and renewable energy resources challenge the ability of the larger grid to manage power quality?</w:t>
      </w:r>
    </w:p>
    <w:p w:rsidR="00DE1B4A" w:rsidRPr="00172F39" w:rsidRDefault="00DE1B4A" w:rsidP="00172F39">
      <w:pPr>
        <w:autoSpaceDE w:val="0"/>
        <w:autoSpaceDN w:val="0"/>
        <w:adjustRightInd w:val="0"/>
        <w:spacing w:after="0" w:line="240" w:lineRule="auto"/>
        <w:rPr>
          <w:rFonts w:ascii="Arial" w:hAnsi="Arial" w:cs="Arial"/>
        </w:rPr>
      </w:pPr>
    </w:p>
    <w:p w:rsidR="00DE1B4A" w:rsidRPr="00172F39" w:rsidRDefault="00DE1B4A" w:rsidP="00172F39">
      <w:pPr>
        <w:pStyle w:val="ListParagraph"/>
        <w:numPr>
          <w:ilvl w:val="0"/>
          <w:numId w:val="20"/>
        </w:numPr>
        <w:autoSpaceDE w:val="0"/>
        <w:autoSpaceDN w:val="0"/>
        <w:adjustRightInd w:val="0"/>
        <w:spacing w:after="0" w:line="240" w:lineRule="auto"/>
        <w:rPr>
          <w:rFonts w:ascii="Arial" w:hAnsi="Arial" w:cs="Arial"/>
        </w:rPr>
      </w:pPr>
      <w:r w:rsidRPr="00172F39">
        <w:rPr>
          <w:rFonts w:ascii="Arial" w:hAnsi="Arial" w:cs="Arial"/>
        </w:rPr>
        <w:t xml:space="preserve">Is there an inherent risk associated with the tendency of microgrids to rely on a single fuel source?  If so, does this risk </w:t>
      </w:r>
      <w:r w:rsidR="00172F39" w:rsidRPr="00172F39">
        <w:rPr>
          <w:rFonts w:ascii="Arial" w:hAnsi="Arial" w:cs="Arial"/>
        </w:rPr>
        <w:t xml:space="preserve">have the potential to </w:t>
      </w:r>
      <w:r w:rsidRPr="00172F39">
        <w:rPr>
          <w:rFonts w:ascii="Arial" w:hAnsi="Arial" w:cs="Arial"/>
        </w:rPr>
        <w:t xml:space="preserve">impact </w:t>
      </w:r>
      <w:r w:rsidR="00172F39" w:rsidRPr="00172F39">
        <w:rPr>
          <w:rFonts w:ascii="Arial" w:hAnsi="Arial" w:cs="Arial"/>
        </w:rPr>
        <w:t xml:space="preserve">the reliability of the larger </w:t>
      </w:r>
      <w:r w:rsidRPr="00172F39">
        <w:rPr>
          <w:rFonts w:ascii="Arial" w:hAnsi="Arial" w:cs="Arial"/>
        </w:rPr>
        <w:t>grid?</w:t>
      </w:r>
    </w:p>
    <w:p w:rsidR="00DE1B4A" w:rsidRPr="00172F39" w:rsidRDefault="00DE1B4A" w:rsidP="00172F39">
      <w:pPr>
        <w:autoSpaceDE w:val="0"/>
        <w:autoSpaceDN w:val="0"/>
        <w:adjustRightInd w:val="0"/>
        <w:spacing w:after="0" w:line="240" w:lineRule="auto"/>
        <w:rPr>
          <w:rFonts w:ascii="Arial" w:hAnsi="Arial" w:cs="Arial"/>
        </w:rPr>
      </w:pPr>
    </w:p>
    <w:p w:rsidR="00EE7DE8" w:rsidRPr="00172F39" w:rsidRDefault="00EE7DE8" w:rsidP="00172F39">
      <w:pPr>
        <w:pStyle w:val="ListParagraph"/>
        <w:autoSpaceDE w:val="0"/>
        <w:autoSpaceDN w:val="0"/>
        <w:adjustRightInd w:val="0"/>
        <w:spacing w:after="0" w:line="240" w:lineRule="auto"/>
        <w:rPr>
          <w:rFonts w:ascii="Arial" w:hAnsi="Arial" w:cs="Arial"/>
          <w:b/>
        </w:rPr>
      </w:pPr>
    </w:p>
    <w:p w:rsidR="009E2FFD" w:rsidRPr="00172F39" w:rsidRDefault="009E2FFD" w:rsidP="00172F39">
      <w:pPr>
        <w:autoSpaceDE w:val="0"/>
        <w:autoSpaceDN w:val="0"/>
        <w:adjustRightInd w:val="0"/>
        <w:spacing w:after="0" w:line="240" w:lineRule="auto"/>
        <w:rPr>
          <w:rFonts w:ascii="Arial" w:hAnsi="Arial" w:cs="Arial"/>
          <w:b/>
        </w:rPr>
      </w:pPr>
    </w:p>
    <w:p w:rsidR="009E2FFD" w:rsidRPr="00172F39" w:rsidRDefault="00A15428" w:rsidP="00172F39">
      <w:pPr>
        <w:autoSpaceDE w:val="0"/>
        <w:autoSpaceDN w:val="0"/>
        <w:adjustRightInd w:val="0"/>
        <w:spacing w:after="0" w:line="240" w:lineRule="auto"/>
        <w:rPr>
          <w:rFonts w:ascii="Arial" w:hAnsi="Arial" w:cs="Arial"/>
          <w:b/>
        </w:rPr>
      </w:pPr>
      <w:r w:rsidRPr="00172F39">
        <w:rPr>
          <w:rFonts w:ascii="Arial" w:hAnsi="Arial" w:cs="Arial"/>
          <w:b/>
        </w:rPr>
        <w:t xml:space="preserve">Grid </w:t>
      </w:r>
      <w:r w:rsidR="00EE7DE8" w:rsidRPr="00172F39">
        <w:rPr>
          <w:rFonts w:ascii="Arial" w:hAnsi="Arial" w:cs="Arial"/>
          <w:b/>
        </w:rPr>
        <w:t>Vulnerabilities</w:t>
      </w:r>
      <w:r w:rsidRPr="00172F39">
        <w:rPr>
          <w:rFonts w:ascii="Arial" w:hAnsi="Arial" w:cs="Arial"/>
          <w:b/>
        </w:rPr>
        <w:t xml:space="preserve"> Associated with Broader Economic and Policy Issues</w:t>
      </w:r>
    </w:p>
    <w:p w:rsidR="00172F39" w:rsidRDefault="00172F39" w:rsidP="00172F39">
      <w:pPr>
        <w:autoSpaceDE w:val="0"/>
        <w:autoSpaceDN w:val="0"/>
        <w:adjustRightInd w:val="0"/>
        <w:spacing w:after="0" w:line="240" w:lineRule="auto"/>
        <w:rPr>
          <w:rFonts w:ascii="Arial" w:hAnsi="Arial" w:cs="Arial"/>
        </w:rPr>
      </w:pPr>
    </w:p>
    <w:p w:rsidR="00447A00" w:rsidRPr="00447A00" w:rsidRDefault="00447A00" w:rsidP="007D2810">
      <w:pPr>
        <w:pStyle w:val="ListParagraph"/>
        <w:numPr>
          <w:ilvl w:val="0"/>
          <w:numId w:val="21"/>
        </w:numPr>
        <w:autoSpaceDE w:val="0"/>
        <w:autoSpaceDN w:val="0"/>
        <w:adjustRightInd w:val="0"/>
        <w:spacing w:after="0" w:line="240" w:lineRule="auto"/>
        <w:rPr>
          <w:rFonts w:ascii="Arial" w:hAnsi="Arial" w:cs="Arial"/>
          <w:i/>
        </w:rPr>
      </w:pPr>
      <w:r>
        <w:rPr>
          <w:rFonts w:ascii="Arial" w:hAnsi="Arial" w:cs="Arial"/>
        </w:rPr>
        <w:t>Given that grid resilience is impacted by energy demand which, in turn, varies widely depending on weather, time of day, or level of economic activity; what criteria could or should be used to judge the optimal level of resiliency investment that balances cost and benefit?</w:t>
      </w:r>
    </w:p>
    <w:p w:rsidR="00447A00" w:rsidRPr="00447A00" w:rsidRDefault="00447A00" w:rsidP="00447A00">
      <w:pPr>
        <w:pStyle w:val="ListParagraph"/>
        <w:autoSpaceDE w:val="0"/>
        <w:autoSpaceDN w:val="0"/>
        <w:adjustRightInd w:val="0"/>
        <w:spacing w:after="0" w:line="240" w:lineRule="auto"/>
        <w:rPr>
          <w:rFonts w:ascii="Arial" w:hAnsi="Arial" w:cs="Arial"/>
          <w:i/>
        </w:rPr>
      </w:pPr>
      <w:r>
        <w:rPr>
          <w:rFonts w:ascii="Arial" w:hAnsi="Arial" w:cs="Arial"/>
        </w:rPr>
        <w:t xml:space="preserve">  </w:t>
      </w:r>
    </w:p>
    <w:p w:rsidR="004F0DFF" w:rsidRPr="007D2810" w:rsidRDefault="00A15428" w:rsidP="007D2810">
      <w:pPr>
        <w:pStyle w:val="ListParagraph"/>
        <w:numPr>
          <w:ilvl w:val="0"/>
          <w:numId w:val="21"/>
        </w:numPr>
        <w:autoSpaceDE w:val="0"/>
        <w:autoSpaceDN w:val="0"/>
        <w:adjustRightInd w:val="0"/>
        <w:spacing w:after="0" w:line="240" w:lineRule="auto"/>
        <w:rPr>
          <w:rFonts w:ascii="Arial" w:hAnsi="Arial" w:cs="Arial"/>
          <w:i/>
        </w:rPr>
      </w:pPr>
      <w:r w:rsidRPr="007D2810">
        <w:rPr>
          <w:rFonts w:ascii="Arial" w:hAnsi="Arial" w:cs="Arial"/>
        </w:rPr>
        <w:t>What impact does</w:t>
      </w:r>
      <w:r w:rsidR="00EE7DE8" w:rsidRPr="007D2810">
        <w:rPr>
          <w:rFonts w:ascii="Arial" w:hAnsi="Arial" w:cs="Arial"/>
        </w:rPr>
        <w:t xml:space="preserve"> </w:t>
      </w:r>
      <w:r w:rsidR="009E2FFD" w:rsidRPr="007D2810">
        <w:rPr>
          <w:rFonts w:ascii="Arial" w:hAnsi="Arial" w:cs="Arial"/>
        </w:rPr>
        <w:t xml:space="preserve">flat electricity demand </w:t>
      </w:r>
      <w:r w:rsidRPr="007D2810">
        <w:rPr>
          <w:rFonts w:ascii="Arial" w:hAnsi="Arial" w:cs="Arial"/>
        </w:rPr>
        <w:t>have on the</w:t>
      </w:r>
      <w:r w:rsidR="009E2FFD" w:rsidRPr="007D2810">
        <w:rPr>
          <w:rFonts w:ascii="Arial" w:hAnsi="Arial" w:cs="Arial"/>
        </w:rPr>
        <w:t xml:space="preserve"> ability of the industry to make needed investments to maintain and modernize the grid?</w:t>
      </w:r>
    </w:p>
    <w:p w:rsidR="008308BE" w:rsidRPr="00172F39" w:rsidRDefault="008308BE" w:rsidP="00172F39">
      <w:pPr>
        <w:spacing w:line="240" w:lineRule="auto"/>
        <w:rPr>
          <w:rFonts w:ascii="Arial" w:hAnsi="Arial" w:cs="Arial"/>
          <w:color w:val="000000"/>
        </w:rPr>
      </w:pPr>
    </w:p>
    <w:p w:rsidR="008308BE" w:rsidRPr="007D2810" w:rsidRDefault="008308BE" w:rsidP="007D2810">
      <w:pPr>
        <w:pStyle w:val="ListParagraph"/>
        <w:numPr>
          <w:ilvl w:val="0"/>
          <w:numId w:val="21"/>
        </w:numPr>
        <w:spacing w:line="240" w:lineRule="auto"/>
        <w:rPr>
          <w:rFonts w:ascii="Arial" w:hAnsi="Arial" w:cs="Arial"/>
          <w:color w:val="000000"/>
        </w:rPr>
      </w:pPr>
      <w:r w:rsidRPr="007D2810">
        <w:rPr>
          <w:rFonts w:ascii="Arial" w:hAnsi="Arial" w:cs="Arial"/>
          <w:color w:val="000000"/>
        </w:rPr>
        <w:t>How much delay arises, if any, in executing infrastructure improvements and maintenance due to the following:</w:t>
      </w:r>
    </w:p>
    <w:p w:rsidR="008308BE" w:rsidRPr="00172F39" w:rsidRDefault="008308BE" w:rsidP="007D2810">
      <w:pPr>
        <w:pStyle w:val="ListParagraph"/>
        <w:numPr>
          <w:ilvl w:val="1"/>
          <w:numId w:val="22"/>
        </w:numPr>
        <w:spacing w:line="240" w:lineRule="auto"/>
        <w:rPr>
          <w:rFonts w:ascii="Arial" w:hAnsi="Arial" w:cs="Arial"/>
          <w:color w:val="000000"/>
        </w:rPr>
      </w:pPr>
      <w:r w:rsidRPr="00172F39">
        <w:rPr>
          <w:rFonts w:ascii="Arial" w:hAnsi="Arial" w:cs="Arial"/>
          <w:color w:val="000000"/>
        </w:rPr>
        <w:t>Regulatory lag</w:t>
      </w:r>
    </w:p>
    <w:p w:rsidR="008308BE" w:rsidRPr="00172F39" w:rsidRDefault="008308BE" w:rsidP="007D2810">
      <w:pPr>
        <w:pStyle w:val="ListParagraph"/>
        <w:numPr>
          <w:ilvl w:val="1"/>
          <w:numId w:val="22"/>
        </w:numPr>
        <w:spacing w:line="240" w:lineRule="auto"/>
        <w:rPr>
          <w:rFonts w:ascii="Arial" w:hAnsi="Arial" w:cs="Arial"/>
          <w:color w:val="000000"/>
        </w:rPr>
      </w:pPr>
      <w:r w:rsidRPr="00172F39">
        <w:rPr>
          <w:rFonts w:ascii="Arial" w:hAnsi="Arial" w:cs="Arial"/>
          <w:color w:val="000000"/>
        </w:rPr>
        <w:t>Low authorized returns on equity</w:t>
      </w:r>
    </w:p>
    <w:p w:rsidR="008308BE" w:rsidRPr="00172F39" w:rsidRDefault="008308BE" w:rsidP="007D2810">
      <w:pPr>
        <w:pStyle w:val="ListParagraph"/>
        <w:numPr>
          <w:ilvl w:val="1"/>
          <w:numId w:val="22"/>
        </w:numPr>
        <w:spacing w:line="240" w:lineRule="auto"/>
        <w:rPr>
          <w:rFonts w:ascii="Arial" w:hAnsi="Arial" w:cs="Arial"/>
          <w:color w:val="000000"/>
        </w:rPr>
      </w:pPr>
      <w:r w:rsidRPr="00172F39">
        <w:rPr>
          <w:rFonts w:ascii="Arial" w:hAnsi="Arial" w:cs="Arial"/>
          <w:color w:val="000000"/>
        </w:rPr>
        <w:t>Low achieved returns on equity</w:t>
      </w:r>
    </w:p>
    <w:p w:rsidR="008308BE" w:rsidRPr="00172F39" w:rsidRDefault="008308BE" w:rsidP="007D2810">
      <w:pPr>
        <w:pStyle w:val="ListParagraph"/>
        <w:numPr>
          <w:ilvl w:val="1"/>
          <w:numId w:val="22"/>
        </w:numPr>
        <w:spacing w:line="240" w:lineRule="auto"/>
        <w:rPr>
          <w:rFonts w:ascii="Arial" w:hAnsi="Arial" w:cs="Arial"/>
          <w:color w:val="000000"/>
        </w:rPr>
      </w:pPr>
      <w:r w:rsidRPr="00172F39">
        <w:rPr>
          <w:rFonts w:ascii="Arial" w:hAnsi="Arial" w:cs="Arial"/>
          <w:color w:val="000000"/>
        </w:rPr>
        <w:t>Failure to use tracking mechanisms to recover reliability/resiliency investments</w:t>
      </w:r>
    </w:p>
    <w:p w:rsidR="008308BE" w:rsidRPr="00172F39" w:rsidRDefault="008308BE" w:rsidP="007D2810">
      <w:pPr>
        <w:pStyle w:val="ListParagraph"/>
        <w:numPr>
          <w:ilvl w:val="1"/>
          <w:numId w:val="22"/>
        </w:numPr>
        <w:spacing w:line="240" w:lineRule="auto"/>
        <w:rPr>
          <w:rFonts w:ascii="Arial" w:hAnsi="Arial" w:cs="Arial"/>
          <w:color w:val="000000"/>
        </w:rPr>
      </w:pPr>
      <w:r w:rsidRPr="00172F39">
        <w:rPr>
          <w:rFonts w:ascii="Arial" w:hAnsi="Arial" w:cs="Arial"/>
          <w:color w:val="000000"/>
        </w:rPr>
        <w:t>Failure to use forecasted test years for reliability/resiliency investments</w:t>
      </w:r>
    </w:p>
    <w:p w:rsidR="008308BE" w:rsidRPr="00172F39" w:rsidRDefault="008308BE" w:rsidP="007D2810">
      <w:pPr>
        <w:pStyle w:val="ListParagraph"/>
        <w:numPr>
          <w:ilvl w:val="1"/>
          <w:numId w:val="22"/>
        </w:numPr>
        <w:spacing w:line="240" w:lineRule="auto"/>
        <w:rPr>
          <w:rFonts w:ascii="Arial" w:hAnsi="Arial" w:cs="Arial"/>
          <w:color w:val="000000"/>
        </w:rPr>
      </w:pPr>
      <w:r w:rsidRPr="00172F39">
        <w:rPr>
          <w:rFonts w:ascii="Arial" w:hAnsi="Arial" w:cs="Arial"/>
          <w:color w:val="000000"/>
        </w:rPr>
        <w:lastRenderedPageBreak/>
        <w:t>Use of combined reporting or other consolidated tax adjustments to increase taxes on utilities operating in multiple states</w:t>
      </w:r>
    </w:p>
    <w:p w:rsidR="008308BE" w:rsidRPr="00172F39" w:rsidRDefault="008308BE" w:rsidP="007D2810">
      <w:pPr>
        <w:pStyle w:val="ListParagraph"/>
        <w:numPr>
          <w:ilvl w:val="1"/>
          <w:numId w:val="22"/>
        </w:numPr>
        <w:spacing w:line="240" w:lineRule="auto"/>
        <w:rPr>
          <w:rFonts w:ascii="Arial" w:hAnsi="Arial" w:cs="Arial"/>
          <w:color w:val="000000"/>
        </w:rPr>
      </w:pPr>
      <w:r w:rsidRPr="00172F39">
        <w:rPr>
          <w:rFonts w:ascii="Arial" w:hAnsi="Arial" w:cs="Arial"/>
          <w:color w:val="000000"/>
        </w:rPr>
        <w:t>A pattern of regulatory second guessing in after the fact prudency reviews</w:t>
      </w:r>
    </w:p>
    <w:p w:rsidR="00172F39" w:rsidRPr="00172F39" w:rsidRDefault="00172F39" w:rsidP="00172F39">
      <w:pPr>
        <w:spacing w:line="240" w:lineRule="auto"/>
        <w:rPr>
          <w:rFonts w:ascii="Arial" w:hAnsi="Arial" w:cs="Arial"/>
          <w:color w:val="000000"/>
        </w:rPr>
      </w:pPr>
    </w:p>
    <w:p w:rsidR="008308BE" w:rsidRPr="007D2810" w:rsidRDefault="008308BE" w:rsidP="007D2810">
      <w:pPr>
        <w:pStyle w:val="ListParagraph"/>
        <w:numPr>
          <w:ilvl w:val="0"/>
          <w:numId w:val="21"/>
        </w:numPr>
        <w:spacing w:line="240" w:lineRule="auto"/>
        <w:rPr>
          <w:rFonts w:ascii="Arial" w:hAnsi="Arial" w:cs="Arial"/>
          <w:color w:val="000000"/>
        </w:rPr>
      </w:pPr>
      <w:r w:rsidRPr="007D2810">
        <w:rPr>
          <w:rFonts w:ascii="Arial" w:hAnsi="Arial" w:cs="Arial"/>
          <w:color w:val="000000"/>
        </w:rPr>
        <w:t>How does a regulator separate necessary resiliency investments in transmission and distribution systems from attempts to “gold plate” those systems?</w:t>
      </w:r>
    </w:p>
    <w:p w:rsidR="007D2810" w:rsidRPr="007D2810" w:rsidRDefault="007D2810" w:rsidP="007D2810">
      <w:pPr>
        <w:pStyle w:val="ListParagraph"/>
        <w:autoSpaceDE w:val="0"/>
        <w:autoSpaceDN w:val="0"/>
        <w:adjustRightInd w:val="0"/>
        <w:spacing w:after="0" w:line="240" w:lineRule="auto"/>
        <w:rPr>
          <w:rFonts w:ascii="Arial" w:hAnsi="Arial" w:cs="Arial"/>
        </w:rPr>
      </w:pPr>
    </w:p>
    <w:p w:rsidR="007D2810" w:rsidRPr="007D2810" w:rsidRDefault="008308BE" w:rsidP="00172F39">
      <w:pPr>
        <w:pStyle w:val="ListParagraph"/>
        <w:numPr>
          <w:ilvl w:val="0"/>
          <w:numId w:val="21"/>
        </w:numPr>
        <w:autoSpaceDE w:val="0"/>
        <w:autoSpaceDN w:val="0"/>
        <w:adjustRightInd w:val="0"/>
        <w:spacing w:after="0" w:line="240" w:lineRule="auto"/>
        <w:rPr>
          <w:rFonts w:ascii="Arial" w:hAnsi="Arial" w:cs="Arial"/>
        </w:rPr>
      </w:pPr>
      <w:r w:rsidRPr="007D2810">
        <w:rPr>
          <w:rFonts w:ascii="Arial" w:hAnsi="Arial" w:cs="Arial"/>
          <w:color w:val="000000"/>
        </w:rPr>
        <w:t>Does net-metering have the potential to increase grid vulnerability by requiring a decreasing share of consumers to finance the cost of grid maintenance and investment?</w:t>
      </w:r>
    </w:p>
    <w:p w:rsidR="007D2810" w:rsidRPr="007D2810" w:rsidRDefault="007D2810" w:rsidP="007D2810">
      <w:pPr>
        <w:pStyle w:val="ListParagraph"/>
        <w:autoSpaceDE w:val="0"/>
        <w:autoSpaceDN w:val="0"/>
        <w:adjustRightInd w:val="0"/>
        <w:spacing w:after="0" w:line="240" w:lineRule="auto"/>
        <w:rPr>
          <w:rFonts w:ascii="Arial" w:hAnsi="Arial" w:cs="Arial"/>
        </w:rPr>
      </w:pPr>
    </w:p>
    <w:p w:rsidR="007D2810" w:rsidRDefault="008308BE" w:rsidP="00172F39">
      <w:pPr>
        <w:pStyle w:val="ListParagraph"/>
        <w:numPr>
          <w:ilvl w:val="0"/>
          <w:numId w:val="21"/>
        </w:numPr>
        <w:autoSpaceDE w:val="0"/>
        <w:autoSpaceDN w:val="0"/>
        <w:adjustRightInd w:val="0"/>
        <w:spacing w:after="0" w:line="240" w:lineRule="auto"/>
        <w:rPr>
          <w:rFonts w:ascii="Arial" w:hAnsi="Arial" w:cs="Arial"/>
        </w:rPr>
      </w:pPr>
      <w:r w:rsidRPr="007D2810">
        <w:rPr>
          <w:rFonts w:ascii="Arial" w:hAnsi="Arial" w:cs="Arial"/>
        </w:rPr>
        <w:t>How does the availability of critical grid components (such as transformers) impact grid vulnerability?</w:t>
      </w:r>
    </w:p>
    <w:p w:rsidR="007D2810" w:rsidRPr="007D2810" w:rsidRDefault="007D2810" w:rsidP="007D2810">
      <w:pPr>
        <w:pStyle w:val="ListParagraph"/>
        <w:rPr>
          <w:rFonts w:ascii="Arial" w:hAnsi="Arial" w:cs="Arial"/>
        </w:rPr>
      </w:pPr>
    </w:p>
    <w:p w:rsidR="008308BE" w:rsidRDefault="008308BE" w:rsidP="00172F39">
      <w:pPr>
        <w:pStyle w:val="ListParagraph"/>
        <w:numPr>
          <w:ilvl w:val="0"/>
          <w:numId w:val="21"/>
        </w:numPr>
        <w:autoSpaceDE w:val="0"/>
        <w:autoSpaceDN w:val="0"/>
        <w:adjustRightInd w:val="0"/>
        <w:spacing w:after="0" w:line="240" w:lineRule="auto"/>
        <w:rPr>
          <w:rFonts w:ascii="Arial" w:hAnsi="Arial" w:cs="Arial"/>
        </w:rPr>
      </w:pPr>
      <w:r w:rsidRPr="007D2810">
        <w:rPr>
          <w:rFonts w:ascii="Arial" w:hAnsi="Arial" w:cs="Arial"/>
        </w:rPr>
        <w:t xml:space="preserve">How might grid vulnerability be impacted by the resistance of individual consumers or communities to grid modernization (for instance the use of smart meters) or grid maintenance (such as vegetation management)? </w:t>
      </w:r>
    </w:p>
    <w:p w:rsidR="009E246F" w:rsidRPr="009E246F" w:rsidRDefault="009E246F" w:rsidP="009E246F">
      <w:pPr>
        <w:pStyle w:val="ListParagraph"/>
        <w:rPr>
          <w:rFonts w:ascii="Arial" w:hAnsi="Arial" w:cs="Arial"/>
        </w:rPr>
      </w:pPr>
    </w:p>
    <w:p w:rsidR="009E246F" w:rsidRPr="007D2810" w:rsidRDefault="009E246F" w:rsidP="00172F39">
      <w:pPr>
        <w:pStyle w:val="ListParagraph"/>
        <w:numPr>
          <w:ilvl w:val="0"/>
          <w:numId w:val="21"/>
        </w:numPr>
        <w:autoSpaceDE w:val="0"/>
        <w:autoSpaceDN w:val="0"/>
        <w:adjustRightInd w:val="0"/>
        <w:spacing w:after="0" w:line="240" w:lineRule="auto"/>
        <w:rPr>
          <w:rFonts w:ascii="Arial" w:hAnsi="Arial" w:cs="Arial"/>
        </w:rPr>
      </w:pPr>
      <w:r>
        <w:rPr>
          <w:rFonts w:ascii="Arial" w:hAnsi="Arial" w:cs="Arial"/>
        </w:rPr>
        <w:t>Is grid vulnerability heightened with the rapidly increasing reliance on gas-fired generation?</w:t>
      </w:r>
    </w:p>
    <w:p w:rsidR="008308BE" w:rsidRPr="00172F39" w:rsidRDefault="008308BE" w:rsidP="00172F39">
      <w:pPr>
        <w:spacing w:line="240" w:lineRule="auto"/>
        <w:rPr>
          <w:rFonts w:ascii="Arial" w:hAnsi="Arial" w:cs="Arial"/>
          <w:color w:val="000000"/>
        </w:rPr>
      </w:pPr>
    </w:p>
    <w:p w:rsidR="00352CB4" w:rsidRPr="00172F39" w:rsidRDefault="003B00D3" w:rsidP="00172F39">
      <w:pPr>
        <w:spacing w:line="240" w:lineRule="auto"/>
        <w:rPr>
          <w:rFonts w:ascii="Arial" w:hAnsi="Arial" w:cs="Arial"/>
        </w:rPr>
      </w:pPr>
    </w:p>
    <w:sectPr w:rsidR="00352CB4" w:rsidRPr="00172F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6A" w:rsidRDefault="00DE7D6A" w:rsidP="00DE7D6A">
      <w:pPr>
        <w:spacing w:after="0" w:line="240" w:lineRule="auto"/>
      </w:pPr>
      <w:r>
        <w:separator/>
      </w:r>
    </w:p>
  </w:endnote>
  <w:endnote w:type="continuationSeparator" w:id="0">
    <w:p w:rsidR="00DE7D6A" w:rsidRDefault="00DE7D6A" w:rsidP="00DE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528230"/>
      <w:docPartObj>
        <w:docPartGallery w:val="Page Numbers (Bottom of Page)"/>
        <w:docPartUnique/>
      </w:docPartObj>
    </w:sdtPr>
    <w:sdtEndPr>
      <w:rPr>
        <w:noProof/>
      </w:rPr>
    </w:sdtEndPr>
    <w:sdtContent>
      <w:p w:rsidR="00DE7D6A" w:rsidRDefault="00DE7D6A">
        <w:pPr>
          <w:pStyle w:val="Footer"/>
          <w:jc w:val="right"/>
        </w:pPr>
        <w:r>
          <w:fldChar w:fldCharType="begin"/>
        </w:r>
        <w:r>
          <w:instrText xml:space="preserve"> PAGE   \* MERGEFORMAT </w:instrText>
        </w:r>
        <w:r>
          <w:fldChar w:fldCharType="separate"/>
        </w:r>
        <w:r w:rsidR="003B00D3">
          <w:rPr>
            <w:noProof/>
          </w:rPr>
          <w:t>2</w:t>
        </w:r>
        <w:r>
          <w:rPr>
            <w:noProof/>
          </w:rPr>
          <w:fldChar w:fldCharType="end"/>
        </w:r>
      </w:p>
    </w:sdtContent>
  </w:sdt>
  <w:p w:rsidR="00DE7D6A" w:rsidRDefault="00DE7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6A" w:rsidRDefault="00DE7D6A" w:rsidP="00DE7D6A">
      <w:pPr>
        <w:spacing w:after="0" w:line="240" w:lineRule="auto"/>
      </w:pPr>
      <w:r>
        <w:separator/>
      </w:r>
    </w:p>
  </w:footnote>
  <w:footnote w:type="continuationSeparator" w:id="0">
    <w:p w:rsidR="00DE7D6A" w:rsidRDefault="00DE7D6A" w:rsidP="00DE7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31E3"/>
    <w:multiLevelType w:val="hybridMultilevel"/>
    <w:tmpl w:val="1DAA5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C0E48"/>
    <w:multiLevelType w:val="hybridMultilevel"/>
    <w:tmpl w:val="06D0A9BE"/>
    <w:lvl w:ilvl="0" w:tplc="5080A51A">
      <w:start w:val="1"/>
      <w:numFmt w:val="bullet"/>
      <w:lvlText w:val=""/>
      <w:lvlJc w:val="left"/>
      <w:pPr>
        <w:tabs>
          <w:tab w:val="num" w:pos="720"/>
        </w:tabs>
        <w:ind w:left="720" w:hanging="360"/>
      </w:pPr>
      <w:rPr>
        <w:rFonts w:ascii="Symbol" w:hAnsi="Symbol" w:hint="default"/>
      </w:rPr>
    </w:lvl>
    <w:lvl w:ilvl="1" w:tplc="78549B08">
      <w:start w:val="1"/>
      <w:numFmt w:val="bullet"/>
      <w:lvlText w:val=""/>
      <w:lvlJc w:val="left"/>
      <w:pPr>
        <w:tabs>
          <w:tab w:val="num" w:pos="1440"/>
        </w:tabs>
        <w:ind w:left="1440" w:hanging="360"/>
      </w:pPr>
      <w:rPr>
        <w:rFonts w:ascii="Symbol" w:hAnsi="Symbol" w:hint="default"/>
      </w:rPr>
    </w:lvl>
    <w:lvl w:ilvl="2" w:tplc="EC5AC552">
      <w:start w:val="1"/>
      <w:numFmt w:val="bullet"/>
      <w:lvlText w:val=""/>
      <w:lvlJc w:val="left"/>
      <w:pPr>
        <w:tabs>
          <w:tab w:val="num" w:pos="2160"/>
        </w:tabs>
        <w:ind w:left="2160" w:hanging="360"/>
      </w:pPr>
      <w:rPr>
        <w:rFonts w:ascii="Symbol" w:hAnsi="Symbol" w:hint="default"/>
      </w:rPr>
    </w:lvl>
    <w:lvl w:ilvl="3" w:tplc="7A3493E2" w:tentative="1">
      <w:start w:val="1"/>
      <w:numFmt w:val="bullet"/>
      <w:lvlText w:val=""/>
      <w:lvlJc w:val="left"/>
      <w:pPr>
        <w:tabs>
          <w:tab w:val="num" w:pos="2880"/>
        </w:tabs>
        <w:ind w:left="2880" w:hanging="360"/>
      </w:pPr>
      <w:rPr>
        <w:rFonts w:ascii="Symbol" w:hAnsi="Symbol" w:hint="default"/>
      </w:rPr>
    </w:lvl>
    <w:lvl w:ilvl="4" w:tplc="DA080D20" w:tentative="1">
      <w:start w:val="1"/>
      <w:numFmt w:val="bullet"/>
      <w:lvlText w:val=""/>
      <w:lvlJc w:val="left"/>
      <w:pPr>
        <w:tabs>
          <w:tab w:val="num" w:pos="3600"/>
        </w:tabs>
        <w:ind w:left="3600" w:hanging="360"/>
      </w:pPr>
      <w:rPr>
        <w:rFonts w:ascii="Symbol" w:hAnsi="Symbol" w:hint="default"/>
      </w:rPr>
    </w:lvl>
    <w:lvl w:ilvl="5" w:tplc="C7582B14" w:tentative="1">
      <w:start w:val="1"/>
      <w:numFmt w:val="bullet"/>
      <w:lvlText w:val=""/>
      <w:lvlJc w:val="left"/>
      <w:pPr>
        <w:tabs>
          <w:tab w:val="num" w:pos="4320"/>
        </w:tabs>
        <w:ind w:left="4320" w:hanging="360"/>
      </w:pPr>
      <w:rPr>
        <w:rFonts w:ascii="Symbol" w:hAnsi="Symbol" w:hint="default"/>
      </w:rPr>
    </w:lvl>
    <w:lvl w:ilvl="6" w:tplc="F1F4D66A" w:tentative="1">
      <w:start w:val="1"/>
      <w:numFmt w:val="bullet"/>
      <w:lvlText w:val=""/>
      <w:lvlJc w:val="left"/>
      <w:pPr>
        <w:tabs>
          <w:tab w:val="num" w:pos="5040"/>
        </w:tabs>
        <w:ind w:left="5040" w:hanging="360"/>
      </w:pPr>
      <w:rPr>
        <w:rFonts w:ascii="Symbol" w:hAnsi="Symbol" w:hint="default"/>
      </w:rPr>
    </w:lvl>
    <w:lvl w:ilvl="7" w:tplc="29622140" w:tentative="1">
      <w:start w:val="1"/>
      <w:numFmt w:val="bullet"/>
      <w:lvlText w:val=""/>
      <w:lvlJc w:val="left"/>
      <w:pPr>
        <w:tabs>
          <w:tab w:val="num" w:pos="5760"/>
        </w:tabs>
        <w:ind w:left="5760" w:hanging="360"/>
      </w:pPr>
      <w:rPr>
        <w:rFonts w:ascii="Symbol" w:hAnsi="Symbol" w:hint="default"/>
      </w:rPr>
    </w:lvl>
    <w:lvl w:ilvl="8" w:tplc="DD34C5B2" w:tentative="1">
      <w:start w:val="1"/>
      <w:numFmt w:val="bullet"/>
      <w:lvlText w:val=""/>
      <w:lvlJc w:val="left"/>
      <w:pPr>
        <w:tabs>
          <w:tab w:val="num" w:pos="6480"/>
        </w:tabs>
        <w:ind w:left="6480" w:hanging="360"/>
      </w:pPr>
      <w:rPr>
        <w:rFonts w:ascii="Symbol" w:hAnsi="Symbol" w:hint="default"/>
      </w:rPr>
    </w:lvl>
  </w:abstractNum>
  <w:abstractNum w:abstractNumId="2">
    <w:nsid w:val="0D441026"/>
    <w:multiLevelType w:val="hybridMultilevel"/>
    <w:tmpl w:val="61544C3A"/>
    <w:lvl w:ilvl="0" w:tplc="B098572E">
      <w:start w:val="1"/>
      <w:numFmt w:val="bullet"/>
      <w:lvlText w:val=""/>
      <w:lvlJc w:val="left"/>
      <w:pPr>
        <w:tabs>
          <w:tab w:val="num" w:pos="720"/>
        </w:tabs>
        <w:ind w:left="720" w:hanging="360"/>
      </w:pPr>
      <w:rPr>
        <w:rFonts w:ascii="Symbol" w:hAnsi="Symbol" w:hint="default"/>
      </w:rPr>
    </w:lvl>
    <w:lvl w:ilvl="1" w:tplc="05F4E080">
      <w:start w:val="2457"/>
      <w:numFmt w:val="bullet"/>
      <w:lvlText w:val="–"/>
      <w:lvlJc w:val="left"/>
      <w:pPr>
        <w:tabs>
          <w:tab w:val="num" w:pos="1440"/>
        </w:tabs>
        <w:ind w:left="1440" w:hanging="360"/>
      </w:pPr>
      <w:rPr>
        <w:rFonts w:ascii="Times New Roman" w:hAnsi="Times New Roman" w:hint="default"/>
      </w:rPr>
    </w:lvl>
    <w:lvl w:ilvl="2" w:tplc="21E6CCC4" w:tentative="1">
      <w:start w:val="1"/>
      <w:numFmt w:val="bullet"/>
      <w:lvlText w:val=""/>
      <w:lvlJc w:val="left"/>
      <w:pPr>
        <w:tabs>
          <w:tab w:val="num" w:pos="2160"/>
        </w:tabs>
        <w:ind w:left="2160" w:hanging="360"/>
      </w:pPr>
      <w:rPr>
        <w:rFonts w:ascii="Symbol" w:hAnsi="Symbol" w:hint="default"/>
      </w:rPr>
    </w:lvl>
    <w:lvl w:ilvl="3" w:tplc="18D06D30" w:tentative="1">
      <w:start w:val="1"/>
      <w:numFmt w:val="bullet"/>
      <w:lvlText w:val=""/>
      <w:lvlJc w:val="left"/>
      <w:pPr>
        <w:tabs>
          <w:tab w:val="num" w:pos="2880"/>
        </w:tabs>
        <w:ind w:left="2880" w:hanging="360"/>
      </w:pPr>
      <w:rPr>
        <w:rFonts w:ascii="Symbol" w:hAnsi="Symbol" w:hint="default"/>
      </w:rPr>
    </w:lvl>
    <w:lvl w:ilvl="4" w:tplc="5886A406" w:tentative="1">
      <w:start w:val="1"/>
      <w:numFmt w:val="bullet"/>
      <w:lvlText w:val=""/>
      <w:lvlJc w:val="left"/>
      <w:pPr>
        <w:tabs>
          <w:tab w:val="num" w:pos="3600"/>
        </w:tabs>
        <w:ind w:left="3600" w:hanging="360"/>
      </w:pPr>
      <w:rPr>
        <w:rFonts w:ascii="Symbol" w:hAnsi="Symbol" w:hint="default"/>
      </w:rPr>
    </w:lvl>
    <w:lvl w:ilvl="5" w:tplc="07D24730" w:tentative="1">
      <w:start w:val="1"/>
      <w:numFmt w:val="bullet"/>
      <w:lvlText w:val=""/>
      <w:lvlJc w:val="left"/>
      <w:pPr>
        <w:tabs>
          <w:tab w:val="num" w:pos="4320"/>
        </w:tabs>
        <w:ind w:left="4320" w:hanging="360"/>
      </w:pPr>
      <w:rPr>
        <w:rFonts w:ascii="Symbol" w:hAnsi="Symbol" w:hint="default"/>
      </w:rPr>
    </w:lvl>
    <w:lvl w:ilvl="6" w:tplc="8AC07F56" w:tentative="1">
      <w:start w:val="1"/>
      <w:numFmt w:val="bullet"/>
      <w:lvlText w:val=""/>
      <w:lvlJc w:val="left"/>
      <w:pPr>
        <w:tabs>
          <w:tab w:val="num" w:pos="5040"/>
        </w:tabs>
        <w:ind w:left="5040" w:hanging="360"/>
      </w:pPr>
      <w:rPr>
        <w:rFonts w:ascii="Symbol" w:hAnsi="Symbol" w:hint="default"/>
      </w:rPr>
    </w:lvl>
    <w:lvl w:ilvl="7" w:tplc="68F87F9A" w:tentative="1">
      <w:start w:val="1"/>
      <w:numFmt w:val="bullet"/>
      <w:lvlText w:val=""/>
      <w:lvlJc w:val="left"/>
      <w:pPr>
        <w:tabs>
          <w:tab w:val="num" w:pos="5760"/>
        </w:tabs>
        <w:ind w:left="5760" w:hanging="360"/>
      </w:pPr>
      <w:rPr>
        <w:rFonts w:ascii="Symbol" w:hAnsi="Symbol" w:hint="default"/>
      </w:rPr>
    </w:lvl>
    <w:lvl w:ilvl="8" w:tplc="B10A479A" w:tentative="1">
      <w:start w:val="1"/>
      <w:numFmt w:val="bullet"/>
      <w:lvlText w:val=""/>
      <w:lvlJc w:val="left"/>
      <w:pPr>
        <w:tabs>
          <w:tab w:val="num" w:pos="6480"/>
        </w:tabs>
        <w:ind w:left="6480" w:hanging="360"/>
      </w:pPr>
      <w:rPr>
        <w:rFonts w:ascii="Symbol" w:hAnsi="Symbol" w:hint="default"/>
      </w:rPr>
    </w:lvl>
  </w:abstractNum>
  <w:abstractNum w:abstractNumId="3">
    <w:nsid w:val="13926E04"/>
    <w:multiLevelType w:val="hybridMultilevel"/>
    <w:tmpl w:val="AF3E67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D25B1"/>
    <w:multiLevelType w:val="hybridMultilevel"/>
    <w:tmpl w:val="F49808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17575"/>
    <w:multiLevelType w:val="hybridMultilevel"/>
    <w:tmpl w:val="B6D0F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63E36"/>
    <w:multiLevelType w:val="hybridMultilevel"/>
    <w:tmpl w:val="D3CE3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C5254"/>
    <w:multiLevelType w:val="hybridMultilevel"/>
    <w:tmpl w:val="6B728B44"/>
    <w:lvl w:ilvl="0" w:tplc="4AECAE62">
      <w:start w:val="1"/>
      <w:numFmt w:val="bullet"/>
      <w:lvlText w:val="•"/>
      <w:lvlJc w:val="left"/>
      <w:pPr>
        <w:tabs>
          <w:tab w:val="num" w:pos="720"/>
        </w:tabs>
        <w:ind w:left="720" w:hanging="360"/>
      </w:pPr>
      <w:rPr>
        <w:rFonts w:ascii="Arial" w:hAnsi="Arial" w:hint="default"/>
      </w:rPr>
    </w:lvl>
    <w:lvl w:ilvl="1" w:tplc="6AFA77D4">
      <w:start w:val="1"/>
      <w:numFmt w:val="bullet"/>
      <w:lvlText w:val="•"/>
      <w:lvlJc w:val="left"/>
      <w:pPr>
        <w:tabs>
          <w:tab w:val="num" w:pos="1440"/>
        </w:tabs>
        <w:ind w:left="1440" w:hanging="360"/>
      </w:pPr>
      <w:rPr>
        <w:rFonts w:ascii="Arial" w:hAnsi="Arial" w:hint="default"/>
      </w:rPr>
    </w:lvl>
    <w:lvl w:ilvl="2" w:tplc="99B65EA2" w:tentative="1">
      <w:start w:val="1"/>
      <w:numFmt w:val="bullet"/>
      <w:lvlText w:val="•"/>
      <w:lvlJc w:val="left"/>
      <w:pPr>
        <w:tabs>
          <w:tab w:val="num" w:pos="2160"/>
        </w:tabs>
        <w:ind w:left="2160" w:hanging="360"/>
      </w:pPr>
      <w:rPr>
        <w:rFonts w:ascii="Arial" w:hAnsi="Arial" w:hint="default"/>
      </w:rPr>
    </w:lvl>
    <w:lvl w:ilvl="3" w:tplc="D384F25C" w:tentative="1">
      <w:start w:val="1"/>
      <w:numFmt w:val="bullet"/>
      <w:lvlText w:val="•"/>
      <w:lvlJc w:val="left"/>
      <w:pPr>
        <w:tabs>
          <w:tab w:val="num" w:pos="2880"/>
        </w:tabs>
        <w:ind w:left="2880" w:hanging="360"/>
      </w:pPr>
      <w:rPr>
        <w:rFonts w:ascii="Arial" w:hAnsi="Arial" w:hint="default"/>
      </w:rPr>
    </w:lvl>
    <w:lvl w:ilvl="4" w:tplc="634272F0" w:tentative="1">
      <w:start w:val="1"/>
      <w:numFmt w:val="bullet"/>
      <w:lvlText w:val="•"/>
      <w:lvlJc w:val="left"/>
      <w:pPr>
        <w:tabs>
          <w:tab w:val="num" w:pos="3600"/>
        </w:tabs>
        <w:ind w:left="3600" w:hanging="360"/>
      </w:pPr>
      <w:rPr>
        <w:rFonts w:ascii="Arial" w:hAnsi="Arial" w:hint="default"/>
      </w:rPr>
    </w:lvl>
    <w:lvl w:ilvl="5" w:tplc="F38CE8BC" w:tentative="1">
      <w:start w:val="1"/>
      <w:numFmt w:val="bullet"/>
      <w:lvlText w:val="•"/>
      <w:lvlJc w:val="left"/>
      <w:pPr>
        <w:tabs>
          <w:tab w:val="num" w:pos="4320"/>
        </w:tabs>
        <w:ind w:left="4320" w:hanging="360"/>
      </w:pPr>
      <w:rPr>
        <w:rFonts w:ascii="Arial" w:hAnsi="Arial" w:hint="default"/>
      </w:rPr>
    </w:lvl>
    <w:lvl w:ilvl="6" w:tplc="04545B4A" w:tentative="1">
      <w:start w:val="1"/>
      <w:numFmt w:val="bullet"/>
      <w:lvlText w:val="•"/>
      <w:lvlJc w:val="left"/>
      <w:pPr>
        <w:tabs>
          <w:tab w:val="num" w:pos="5040"/>
        </w:tabs>
        <w:ind w:left="5040" w:hanging="360"/>
      </w:pPr>
      <w:rPr>
        <w:rFonts w:ascii="Arial" w:hAnsi="Arial" w:hint="default"/>
      </w:rPr>
    </w:lvl>
    <w:lvl w:ilvl="7" w:tplc="AEEAB2C0" w:tentative="1">
      <w:start w:val="1"/>
      <w:numFmt w:val="bullet"/>
      <w:lvlText w:val="•"/>
      <w:lvlJc w:val="left"/>
      <w:pPr>
        <w:tabs>
          <w:tab w:val="num" w:pos="5760"/>
        </w:tabs>
        <w:ind w:left="5760" w:hanging="360"/>
      </w:pPr>
      <w:rPr>
        <w:rFonts w:ascii="Arial" w:hAnsi="Arial" w:hint="default"/>
      </w:rPr>
    </w:lvl>
    <w:lvl w:ilvl="8" w:tplc="006EECDA" w:tentative="1">
      <w:start w:val="1"/>
      <w:numFmt w:val="bullet"/>
      <w:lvlText w:val="•"/>
      <w:lvlJc w:val="left"/>
      <w:pPr>
        <w:tabs>
          <w:tab w:val="num" w:pos="6480"/>
        </w:tabs>
        <w:ind w:left="6480" w:hanging="360"/>
      </w:pPr>
      <w:rPr>
        <w:rFonts w:ascii="Arial" w:hAnsi="Arial" w:hint="default"/>
      </w:rPr>
    </w:lvl>
  </w:abstractNum>
  <w:abstractNum w:abstractNumId="8">
    <w:nsid w:val="30D81C8B"/>
    <w:multiLevelType w:val="hybridMultilevel"/>
    <w:tmpl w:val="48F0A2D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911C3"/>
    <w:multiLevelType w:val="hybridMultilevel"/>
    <w:tmpl w:val="D2B63E46"/>
    <w:lvl w:ilvl="0" w:tplc="72E40B5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17186"/>
    <w:multiLevelType w:val="hybridMultilevel"/>
    <w:tmpl w:val="19CAB29E"/>
    <w:lvl w:ilvl="0" w:tplc="D400929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D7948"/>
    <w:multiLevelType w:val="hybridMultilevel"/>
    <w:tmpl w:val="33EAF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D76BD"/>
    <w:multiLevelType w:val="hybridMultilevel"/>
    <w:tmpl w:val="216EE20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D04D9"/>
    <w:multiLevelType w:val="hybridMultilevel"/>
    <w:tmpl w:val="75DA9E5E"/>
    <w:lvl w:ilvl="0" w:tplc="F0A448CC">
      <w:start w:val="1"/>
      <w:numFmt w:val="bullet"/>
      <w:lvlText w:val="•"/>
      <w:lvlJc w:val="left"/>
      <w:pPr>
        <w:tabs>
          <w:tab w:val="num" w:pos="720"/>
        </w:tabs>
        <w:ind w:left="720" w:hanging="360"/>
      </w:pPr>
      <w:rPr>
        <w:rFonts w:ascii="Arial" w:hAnsi="Arial" w:hint="default"/>
      </w:rPr>
    </w:lvl>
    <w:lvl w:ilvl="1" w:tplc="22CC7456" w:tentative="1">
      <w:start w:val="1"/>
      <w:numFmt w:val="bullet"/>
      <w:lvlText w:val="•"/>
      <w:lvlJc w:val="left"/>
      <w:pPr>
        <w:tabs>
          <w:tab w:val="num" w:pos="1440"/>
        </w:tabs>
        <w:ind w:left="1440" w:hanging="360"/>
      </w:pPr>
      <w:rPr>
        <w:rFonts w:ascii="Arial" w:hAnsi="Arial" w:hint="default"/>
      </w:rPr>
    </w:lvl>
    <w:lvl w:ilvl="2" w:tplc="9912B810" w:tentative="1">
      <w:start w:val="1"/>
      <w:numFmt w:val="bullet"/>
      <w:lvlText w:val="•"/>
      <w:lvlJc w:val="left"/>
      <w:pPr>
        <w:tabs>
          <w:tab w:val="num" w:pos="2160"/>
        </w:tabs>
        <w:ind w:left="2160" w:hanging="360"/>
      </w:pPr>
      <w:rPr>
        <w:rFonts w:ascii="Arial" w:hAnsi="Arial" w:hint="default"/>
      </w:rPr>
    </w:lvl>
    <w:lvl w:ilvl="3" w:tplc="DE5AE6C0" w:tentative="1">
      <w:start w:val="1"/>
      <w:numFmt w:val="bullet"/>
      <w:lvlText w:val="•"/>
      <w:lvlJc w:val="left"/>
      <w:pPr>
        <w:tabs>
          <w:tab w:val="num" w:pos="2880"/>
        </w:tabs>
        <w:ind w:left="2880" w:hanging="360"/>
      </w:pPr>
      <w:rPr>
        <w:rFonts w:ascii="Arial" w:hAnsi="Arial" w:hint="default"/>
      </w:rPr>
    </w:lvl>
    <w:lvl w:ilvl="4" w:tplc="E69EE9A4" w:tentative="1">
      <w:start w:val="1"/>
      <w:numFmt w:val="bullet"/>
      <w:lvlText w:val="•"/>
      <w:lvlJc w:val="left"/>
      <w:pPr>
        <w:tabs>
          <w:tab w:val="num" w:pos="3600"/>
        </w:tabs>
        <w:ind w:left="3600" w:hanging="360"/>
      </w:pPr>
      <w:rPr>
        <w:rFonts w:ascii="Arial" w:hAnsi="Arial" w:hint="default"/>
      </w:rPr>
    </w:lvl>
    <w:lvl w:ilvl="5" w:tplc="B6F2152C" w:tentative="1">
      <w:start w:val="1"/>
      <w:numFmt w:val="bullet"/>
      <w:lvlText w:val="•"/>
      <w:lvlJc w:val="left"/>
      <w:pPr>
        <w:tabs>
          <w:tab w:val="num" w:pos="4320"/>
        </w:tabs>
        <w:ind w:left="4320" w:hanging="360"/>
      </w:pPr>
      <w:rPr>
        <w:rFonts w:ascii="Arial" w:hAnsi="Arial" w:hint="default"/>
      </w:rPr>
    </w:lvl>
    <w:lvl w:ilvl="6" w:tplc="AF9A1404" w:tentative="1">
      <w:start w:val="1"/>
      <w:numFmt w:val="bullet"/>
      <w:lvlText w:val="•"/>
      <w:lvlJc w:val="left"/>
      <w:pPr>
        <w:tabs>
          <w:tab w:val="num" w:pos="5040"/>
        </w:tabs>
        <w:ind w:left="5040" w:hanging="360"/>
      </w:pPr>
      <w:rPr>
        <w:rFonts w:ascii="Arial" w:hAnsi="Arial" w:hint="default"/>
      </w:rPr>
    </w:lvl>
    <w:lvl w:ilvl="7" w:tplc="4BB4BAF2" w:tentative="1">
      <w:start w:val="1"/>
      <w:numFmt w:val="bullet"/>
      <w:lvlText w:val="•"/>
      <w:lvlJc w:val="left"/>
      <w:pPr>
        <w:tabs>
          <w:tab w:val="num" w:pos="5760"/>
        </w:tabs>
        <w:ind w:left="5760" w:hanging="360"/>
      </w:pPr>
      <w:rPr>
        <w:rFonts w:ascii="Arial" w:hAnsi="Arial" w:hint="default"/>
      </w:rPr>
    </w:lvl>
    <w:lvl w:ilvl="8" w:tplc="82207E24" w:tentative="1">
      <w:start w:val="1"/>
      <w:numFmt w:val="bullet"/>
      <w:lvlText w:val="•"/>
      <w:lvlJc w:val="left"/>
      <w:pPr>
        <w:tabs>
          <w:tab w:val="num" w:pos="6480"/>
        </w:tabs>
        <w:ind w:left="6480" w:hanging="360"/>
      </w:pPr>
      <w:rPr>
        <w:rFonts w:ascii="Arial" w:hAnsi="Arial" w:hint="default"/>
      </w:rPr>
    </w:lvl>
  </w:abstractNum>
  <w:abstractNum w:abstractNumId="14">
    <w:nsid w:val="4E9855BD"/>
    <w:multiLevelType w:val="hybridMultilevel"/>
    <w:tmpl w:val="0CD8FF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636A42"/>
    <w:multiLevelType w:val="hybridMultilevel"/>
    <w:tmpl w:val="58A4E5BC"/>
    <w:lvl w:ilvl="0" w:tplc="04383CF8">
      <w:start w:val="1"/>
      <w:numFmt w:val="bullet"/>
      <w:lvlText w:val=""/>
      <w:lvlJc w:val="left"/>
      <w:pPr>
        <w:tabs>
          <w:tab w:val="num" w:pos="720"/>
        </w:tabs>
        <w:ind w:left="720" w:hanging="360"/>
      </w:pPr>
      <w:rPr>
        <w:rFonts w:ascii="Symbol" w:hAnsi="Symbol" w:hint="default"/>
      </w:rPr>
    </w:lvl>
    <w:lvl w:ilvl="1" w:tplc="80084322">
      <w:start w:val="2433"/>
      <w:numFmt w:val="bullet"/>
      <w:lvlText w:val="–"/>
      <w:lvlJc w:val="left"/>
      <w:pPr>
        <w:tabs>
          <w:tab w:val="num" w:pos="1440"/>
        </w:tabs>
        <w:ind w:left="1440" w:hanging="360"/>
      </w:pPr>
      <w:rPr>
        <w:rFonts w:ascii="Times New Roman" w:hAnsi="Times New Roman" w:hint="default"/>
      </w:rPr>
    </w:lvl>
    <w:lvl w:ilvl="2" w:tplc="C3B8EABC">
      <w:start w:val="2433"/>
      <w:numFmt w:val="bullet"/>
      <w:lvlText w:val="•"/>
      <w:lvlJc w:val="left"/>
      <w:pPr>
        <w:tabs>
          <w:tab w:val="num" w:pos="2160"/>
        </w:tabs>
        <w:ind w:left="2160" w:hanging="360"/>
      </w:pPr>
      <w:rPr>
        <w:rFonts w:ascii="Times New Roman" w:hAnsi="Times New Roman" w:hint="default"/>
      </w:rPr>
    </w:lvl>
    <w:lvl w:ilvl="3" w:tplc="E4DA337E" w:tentative="1">
      <w:start w:val="1"/>
      <w:numFmt w:val="bullet"/>
      <w:lvlText w:val=""/>
      <w:lvlJc w:val="left"/>
      <w:pPr>
        <w:tabs>
          <w:tab w:val="num" w:pos="2880"/>
        </w:tabs>
        <w:ind w:left="2880" w:hanging="360"/>
      </w:pPr>
      <w:rPr>
        <w:rFonts w:ascii="Symbol" w:hAnsi="Symbol" w:hint="default"/>
      </w:rPr>
    </w:lvl>
    <w:lvl w:ilvl="4" w:tplc="E8769C9E" w:tentative="1">
      <w:start w:val="1"/>
      <w:numFmt w:val="bullet"/>
      <w:lvlText w:val=""/>
      <w:lvlJc w:val="left"/>
      <w:pPr>
        <w:tabs>
          <w:tab w:val="num" w:pos="3600"/>
        </w:tabs>
        <w:ind w:left="3600" w:hanging="360"/>
      </w:pPr>
      <w:rPr>
        <w:rFonts w:ascii="Symbol" w:hAnsi="Symbol" w:hint="default"/>
      </w:rPr>
    </w:lvl>
    <w:lvl w:ilvl="5" w:tplc="D87A619A" w:tentative="1">
      <w:start w:val="1"/>
      <w:numFmt w:val="bullet"/>
      <w:lvlText w:val=""/>
      <w:lvlJc w:val="left"/>
      <w:pPr>
        <w:tabs>
          <w:tab w:val="num" w:pos="4320"/>
        </w:tabs>
        <w:ind w:left="4320" w:hanging="360"/>
      </w:pPr>
      <w:rPr>
        <w:rFonts w:ascii="Symbol" w:hAnsi="Symbol" w:hint="default"/>
      </w:rPr>
    </w:lvl>
    <w:lvl w:ilvl="6" w:tplc="A7FE5666" w:tentative="1">
      <w:start w:val="1"/>
      <w:numFmt w:val="bullet"/>
      <w:lvlText w:val=""/>
      <w:lvlJc w:val="left"/>
      <w:pPr>
        <w:tabs>
          <w:tab w:val="num" w:pos="5040"/>
        </w:tabs>
        <w:ind w:left="5040" w:hanging="360"/>
      </w:pPr>
      <w:rPr>
        <w:rFonts w:ascii="Symbol" w:hAnsi="Symbol" w:hint="default"/>
      </w:rPr>
    </w:lvl>
    <w:lvl w:ilvl="7" w:tplc="2244F034" w:tentative="1">
      <w:start w:val="1"/>
      <w:numFmt w:val="bullet"/>
      <w:lvlText w:val=""/>
      <w:lvlJc w:val="left"/>
      <w:pPr>
        <w:tabs>
          <w:tab w:val="num" w:pos="5760"/>
        </w:tabs>
        <w:ind w:left="5760" w:hanging="360"/>
      </w:pPr>
      <w:rPr>
        <w:rFonts w:ascii="Symbol" w:hAnsi="Symbol" w:hint="default"/>
      </w:rPr>
    </w:lvl>
    <w:lvl w:ilvl="8" w:tplc="7B0874BA" w:tentative="1">
      <w:start w:val="1"/>
      <w:numFmt w:val="bullet"/>
      <w:lvlText w:val=""/>
      <w:lvlJc w:val="left"/>
      <w:pPr>
        <w:tabs>
          <w:tab w:val="num" w:pos="6480"/>
        </w:tabs>
        <w:ind w:left="6480" w:hanging="360"/>
      </w:pPr>
      <w:rPr>
        <w:rFonts w:ascii="Symbol" w:hAnsi="Symbol" w:hint="default"/>
      </w:rPr>
    </w:lvl>
  </w:abstractNum>
  <w:abstractNum w:abstractNumId="16">
    <w:nsid w:val="5EB355F6"/>
    <w:multiLevelType w:val="hybridMultilevel"/>
    <w:tmpl w:val="2C5AD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6F3CFB"/>
    <w:multiLevelType w:val="hybridMultilevel"/>
    <w:tmpl w:val="3B7A3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CB57A5"/>
    <w:multiLevelType w:val="hybridMultilevel"/>
    <w:tmpl w:val="4AEC95DA"/>
    <w:lvl w:ilvl="0" w:tplc="6960175E">
      <w:start w:val="1"/>
      <w:numFmt w:val="bullet"/>
      <w:lvlText w:val="–"/>
      <w:lvlJc w:val="left"/>
      <w:pPr>
        <w:tabs>
          <w:tab w:val="num" w:pos="720"/>
        </w:tabs>
        <w:ind w:left="720" w:hanging="360"/>
      </w:pPr>
      <w:rPr>
        <w:rFonts w:ascii="Times New Roman" w:hAnsi="Times New Roman" w:hint="default"/>
      </w:rPr>
    </w:lvl>
    <w:lvl w:ilvl="1" w:tplc="C95C8B50">
      <w:start w:val="1"/>
      <w:numFmt w:val="bullet"/>
      <w:lvlText w:val="–"/>
      <w:lvlJc w:val="left"/>
      <w:pPr>
        <w:tabs>
          <w:tab w:val="num" w:pos="1440"/>
        </w:tabs>
        <w:ind w:left="1440" w:hanging="360"/>
      </w:pPr>
      <w:rPr>
        <w:rFonts w:ascii="Times New Roman" w:hAnsi="Times New Roman" w:hint="default"/>
      </w:rPr>
    </w:lvl>
    <w:lvl w:ilvl="2" w:tplc="12D6EBFE" w:tentative="1">
      <w:start w:val="1"/>
      <w:numFmt w:val="bullet"/>
      <w:lvlText w:val="–"/>
      <w:lvlJc w:val="left"/>
      <w:pPr>
        <w:tabs>
          <w:tab w:val="num" w:pos="2160"/>
        </w:tabs>
        <w:ind w:left="2160" w:hanging="360"/>
      </w:pPr>
      <w:rPr>
        <w:rFonts w:ascii="Times New Roman" w:hAnsi="Times New Roman" w:hint="default"/>
      </w:rPr>
    </w:lvl>
    <w:lvl w:ilvl="3" w:tplc="2686696C" w:tentative="1">
      <w:start w:val="1"/>
      <w:numFmt w:val="bullet"/>
      <w:lvlText w:val="–"/>
      <w:lvlJc w:val="left"/>
      <w:pPr>
        <w:tabs>
          <w:tab w:val="num" w:pos="2880"/>
        </w:tabs>
        <w:ind w:left="2880" w:hanging="360"/>
      </w:pPr>
      <w:rPr>
        <w:rFonts w:ascii="Times New Roman" w:hAnsi="Times New Roman" w:hint="default"/>
      </w:rPr>
    </w:lvl>
    <w:lvl w:ilvl="4" w:tplc="E9DA0BD2" w:tentative="1">
      <w:start w:val="1"/>
      <w:numFmt w:val="bullet"/>
      <w:lvlText w:val="–"/>
      <w:lvlJc w:val="left"/>
      <w:pPr>
        <w:tabs>
          <w:tab w:val="num" w:pos="3600"/>
        </w:tabs>
        <w:ind w:left="3600" w:hanging="360"/>
      </w:pPr>
      <w:rPr>
        <w:rFonts w:ascii="Times New Roman" w:hAnsi="Times New Roman" w:hint="default"/>
      </w:rPr>
    </w:lvl>
    <w:lvl w:ilvl="5" w:tplc="BDEA3D3E" w:tentative="1">
      <w:start w:val="1"/>
      <w:numFmt w:val="bullet"/>
      <w:lvlText w:val="–"/>
      <w:lvlJc w:val="left"/>
      <w:pPr>
        <w:tabs>
          <w:tab w:val="num" w:pos="4320"/>
        </w:tabs>
        <w:ind w:left="4320" w:hanging="360"/>
      </w:pPr>
      <w:rPr>
        <w:rFonts w:ascii="Times New Roman" w:hAnsi="Times New Roman" w:hint="default"/>
      </w:rPr>
    </w:lvl>
    <w:lvl w:ilvl="6" w:tplc="DB4CA4E2" w:tentative="1">
      <w:start w:val="1"/>
      <w:numFmt w:val="bullet"/>
      <w:lvlText w:val="–"/>
      <w:lvlJc w:val="left"/>
      <w:pPr>
        <w:tabs>
          <w:tab w:val="num" w:pos="5040"/>
        </w:tabs>
        <w:ind w:left="5040" w:hanging="360"/>
      </w:pPr>
      <w:rPr>
        <w:rFonts w:ascii="Times New Roman" w:hAnsi="Times New Roman" w:hint="default"/>
      </w:rPr>
    </w:lvl>
    <w:lvl w:ilvl="7" w:tplc="F0687A0C" w:tentative="1">
      <w:start w:val="1"/>
      <w:numFmt w:val="bullet"/>
      <w:lvlText w:val="–"/>
      <w:lvlJc w:val="left"/>
      <w:pPr>
        <w:tabs>
          <w:tab w:val="num" w:pos="5760"/>
        </w:tabs>
        <w:ind w:left="5760" w:hanging="360"/>
      </w:pPr>
      <w:rPr>
        <w:rFonts w:ascii="Times New Roman" w:hAnsi="Times New Roman" w:hint="default"/>
      </w:rPr>
    </w:lvl>
    <w:lvl w:ilvl="8" w:tplc="847CEA1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A42D12"/>
    <w:multiLevelType w:val="hybridMultilevel"/>
    <w:tmpl w:val="EE0CFF94"/>
    <w:lvl w:ilvl="0" w:tplc="9C2AA386">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433B33"/>
    <w:multiLevelType w:val="hybridMultilevel"/>
    <w:tmpl w:val="B4D60A18"/>
    <w:lvl w:ilvl="0" w:tplc="7C1CC6D8">
      <w:start w:val="1"/>
      <w:numFmt w:val="bullet"/>
      <w:lvlText w:val=""/>
      <w:lvlJc w:val="left"/>
      <w:pPr>
        <w:tabs>
          <w:tab w:val="num" w:pos="720"/>
        </w:tabs>
        <w:ind w:left="720" w:hanging="360"/>
      </w:pPr>
      <w:rPr>
        <w:rFonts w:ascii="Symbol" w:hAnsi="Symbol" w:hint="default"/>
      </w:rPr>
    </w:lvl>
    <w:lvl w:ilvl="1" w:tplc="CAD83548" w:tentative="1">
      <w:start w:val="1"/>
      <w:numFmt w:val="bullet"/>
      <w:lvlText w:val=""/>
      <w:lvlJc w:val="left"/>
      <w:pPr>
        <w:tabs>
          <w:tab w:val="num" w:pos="1440"/>
        </w:tabs>
        <w:ind w:left="1440" w:hanging="360"/>
      </w:pPr>
      <w:rPr>
        <w:rFonts w:ascii="Symbol" w:hAnsi="Symbol" w:hint="default"/>
      </w:rPr>
    </w:lvl>
    <w:lvl w:ilvl="2" w:tplc="8F761E1A" w:tentative="1">
      <w:start w:val="1"/>
      <w:numFmt w:val="bullet"/>
      <w:lvlText w:val=""/>
      <w:lvlJc w:val="left"/>
      <w:pPr>
        <w:tabs>
          <w:tab w:val="num" w:pos="2160"/>
        </w:tabs>
        <w:ind w:left="2160" w:hanging="360"/>
      </w:pPr>
      <w:rPr>
        <w:rFonts w:ascii="Symbol" w:hAnsi="Symbol" w:hint="default"/>
      </w:rPr>
    </w:lvl>
    <w:lvl w:ilvl="3" w:tplc="2D6E43E2" w:tentative="1">
      <w:start w:val="1"/>
      <w:numFmt w:val="bullet"/>
      <w:lvlText w:val=""/>
      <w:lvlJc w:val="left"/>
      <w:pPr>
        <w:tabs>
          <w:tab w:val="num" w:pos="2880"/>
        </w:tabs>
        <w:ind w:left="2880" w:hanging="360"/>
      </w:pPr>
      <w:rPr>
        <w:rFonts w:ascii="Symbol" w:hAnsi="Symbol" w:hint="default"/>
      </w:rPr>
    </w:lvl>
    <w:lvl w:ilvl="4" w:tplc="B1B27B92" w:tentative="1">
      <w:start w:val="1"/>
      <w:numFmt w:val="bullet"/>
      <w:lvlText w:val=""/>
      <w:lvlJc w:val="left"/>
      <w:pPr>
        <w:tabs>
          <w:tab w:val="num" w:pos="3600"/>
        </w:tabs>
        <w:ind w:left="3600" w:hanging="360"/>
      </w:pPr>
      <w:rPr>
        <w:rFonts w:ascii="Symbol" w:hAnsi="Symbol" w:hint="default"/>
      </w:rPr>
    </w:lvl>
    <w:lvl w:ilvl="5" w:tplc="ECA29BDC" w:tentative="1">
      <w:start w:val="1"/>
      <w:numFmt w:val="bullet"/>
      <w:lvlText w:val=""/>
      <w:lvlJc w:val="left"/>
      <w:pPr>
        <w:tabs>
          <w:tab w:val="num" w:pos="4320"/>
        </w:tabs>
        <w:ind w:left="4320" w:hanging="360"/>
      </w:pPr>
      <w:rPr>
        <w:rFonts w:ascii="Symbol" w:hAnsi="Symbol" w:hint="default"/>
      </w:rPr>
    </w:lvl>
    <w:lvl w:ilvl="6" w:tplc="E91A4374" w:tentative="1">
      <w:start w:val="1"/>
      <w:numFmt w:val="bullet"/>
      <w:lvlText w:val=""/>
      <w:lvlJc w:val="left"/>
      <w:pPr>
        <w:tabs>
          <w:tab w:val="num" w:pos="5040"/>
        </w:tabs>
        <w:ind w:left="5040" w:hanging="360"/>
      </w:pPr>
      <w:rPr>
        <w:rFonts w:ascii="Symbol" w:hAnsi="Symbol" w:hint="default"/>
      </w:rPr>
    </w:lvl>
    <w:lvl w:ilvl="7" w:tplc="28B05154" w:tentative="1">
      <w:start w:val="1"/>
      <w:numFmt w:val="bullet"/>
      <w:lvlText w:val=""/>
      <w:lvlJc w:val="left"/>
      <w:pPr>
        <w:tabs>
          <w:tab w:val="num" w:pos="5760"/>
        </w:tabs>
        <w:ind w:left="5760" w:hanging="360"/>
      </w:pPr>
      <w:rPr>
        <w:rFonts w:ascii="Symbol" w:hAnsi="Symbol" w:hint="default"/>
      </w:rPr>
    </w:lvl>
    <w:lvl w:ilvl="8" w:tplc="96DCF746" w:tentative="1">
      <w:start w:val="1"/>
      <w:numFmt w:val="bullet"/>
      <w:lvlText w:val=""/>
      <w:lvlJc w:val="left"/>
      <w:pPr>
        <w:tabs>
          <w:tab w:val="num" w:pos="6480"/>
        </w:tabs>
        <w:ind w:left="6480" w:hanging="360"/>
      </w:pPr>
      <w:rPr>
        <w:rFonts w:ascii="Symbol" w:hAnsi="Symbol" w:hint="default"/>
      </w:rPr>
    </w:lvl>
  </w:abstractNum>
  <w:abstractNum w:abstractNumId="21">
    <w:nsid w:val="76E6174C"/>
    <w:multiLevelType w:val="hybridMultilevel"/>
    <w:tmpl w:val="E1FAF6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3"/>
  </w:num>
  <w:num w:numId="4">
    <w:abstractNumId w:val="7"/>
  </w:num>
  <w:num w:numId="5">
    <w:abstractNumId w:val="15"/>
  </w:num>
  <w:num w:numId="6">
    <w:abstractNumId w:val="2"/>
  </w:num>
  <w:num w:numId="7">
    <w:abstractNumId w:val="8"/>
  </w:num>
  <w:num w:numId="8">
    <w:abstractNumId w:val="19"/>
  </w:num>
  <w:num w:numId="9">
    <w:abstractNumId w:val="4"/>
  </w:num>
  <w:num w:numId="10">
    <w:abstractNumId w:val="14"/>
  </w:num>
  <w:num w:numId="11">
    <w:abstractNumId w:val="6"/>
  </w:num>
  <w:num w:numId="12">
    <w:abstractNumId w:val="16"/>
  </w:num>
  <w:num w:numId="13">
    <w:abstractNumId w:val="18"/>
  </w:num>
  <w:num w:numId="14">
    <w:abstractNumId w:val="3"/>
  </w:num>
  <w:num w:numId="15">
    <w:abstractNumId w:val="21"/>
  </w:num>
  <w:num w:numId="16">
    <w:abstractNumId w:val="9"/>
  </w:num>
  <w:num w:numId="17">
    <w:abstractNumId w:val="17"/>
  </w:num>
  <w:num w:numId="18">
    <w:abstractNumId w:val="0"/>
  </w:num>
  <w:num w:numId="19">
    <w:abstractNumId w:val="5"/>
  </w:num>
  <w:num w:numId="20">
    <w:abstractNumId w:val="11"/>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41"/>
    <w:rsid w:val="000319ED"/>
    <w:rsid w:val="00034A9B"/>
    <w:rsid w:val="000A6900"/>
    <w:rsid w:val="00145E30"/>
    <w:rsid w:val="00172F39"/>
    <w:rsid w:val="00186ADF"/>
    <w:rsid w:val="001B3060"/>
    <w:rsid w:val="001D3F1E"/>
    <w:rsid w:val="00261B25"/>
    <w:rsid w:val="002D498A"/>
    <w:rsid w:val="002E71CC"/>
    <w:rsid w:val="00312398"/>
    <w:rsid w:val="00345935"/>
    <w:rsid w:val="00345B41"/>
    <w:rsid w:val="003A4812"/>
    <w:rsid w:val="003B00D3"/>
    <w:rsid w:val="003B1B78"/>
    <w:rsid w:val="004179F0"/>
    <w:rsid w:val="00447A00"/>
    <w:rsid w:val="00493651"/>
    <w:rsid w:val="004A7F5D"/>
    <w:rsid w:val="004F0DFF"/>
    <w:rsid w:val="004F6F08"/>
    <w:rsid w:val="00553125"/>
    <w:rsid w:val="00580DA5"/>
    <w:rsid w:val="006315D7"/>
    <w:rsid w:val="00652321"/>
    <w:rsid w:val="006A2FB1"/>
    <w:rsid w:val="006C2E08"/>
    <w:rsid w:val="006C7890"/>
    <w:rsid w:val="006E7289"/>
    <w:rsid w:val="007474A9"/>
    <w:rsid w:val="00760ED3"/>
    <w:rsid w:val="00796E41"/>
    <w:rsid w:val="007B6AC9"/>
    <w:rsid w:val="007D2810"/>
    <w:rsid w:val="00801AE0"/>
    <w:rsid w:val="008308BE"/>
    <w:rsid w:val="00844B1D"/>
    <w:rsid w:val="00885F7E"/>
    <w:rsid w:val="0093663E"/>
    <w:rsid w:val="00970A54"/>
    <w:rsid w:val="009C7BA5"/>
    <w:rsid w:val="009E246F"/>
    <w:rsid w:val="009E2FFD"/>
    <w:rsid w:val="00A143CD"/>
    <w:rsid w:val="00A15428"/>
    <w:rsid w:val="00A57359"/>
    <w:rsid w:val="00AF075E"/>
    <w:rsid w:val="00B5736F"/>
    <w:rsid w:val="00BD4B05"/>
    <w:rsid w:val="00C00356"/>
    <w:rsid w:val="00C7210F"/>
    <w:rsid w:val="00CB16AB"/>
    <w:rsid w:val="00CE7AD4"/>
    <w:rsid w:val="00D16D6B"/>
    <w:rsid w:val="00D434A5"/>
    <w:rsid w:val="00D44C79"/>
    <w:rsid w:val="00DA2253"/>
    <w:rsid w:val="00DE1B4A"/>
    <w:rsid w:val="00DE7D6A"/>
    <w:rsid w:val="00EE7DE8"/>
    <w:rsid w:val="00EF45C3"/>
    <w:rsid w:val="00F5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812"/>
    <w:pPr>
      <w:ind w:left="720"/>
      <w:contextualSpacing/>
    </w:pPr>
  </w:style>
  <w:style w:type="paragraph" w:styleId="Header">
    <w:name w:val="header"/>
    <w:basedOn w:val="Normal"/>
    <w:link w:val="HeaderChar"/>
    <w:uiPriority w:val="99"/>
    <w:unhideWhenUsed/>
    <w:rsid w:val="00DE7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D6A"/>
  </w:style>
  <w:style w:type="paragraph" w:styleId="Footer">
    <w:name w:val="footer"/>
    <w:basedOn w:val="Normal"/>
    <w:link w:val="FooterChar"/>
    <w:uiPriority w:val="99"/>
    <w:unhideWhenUsed/>
    <w:rsid w:val="00DE7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D6A"/>
  </w:style>
  <w:style w:type="paragraph" w:styleId="BalloonText">
    <w:name w:val="Balloon Text"/>
    <w:basedOn w:val="Normal"/>
    <w:link w:val="BalloonTextChar"/>
    <w:uiPriority w:val="99"/>
    <w:semiHidden/>
    <w:unhideWhenUsed/>
    <w:rsid w:val="0003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812"/>
    <w:pPr>
      <w:ind w:left="720"/>
      <w:contextualSpacing/>
    </w:pPr>
  </w:style>
  <w:style w:type="paragraph" w:styleId="Header">
    <w:name w:val="header"/>
    <w:basedOn w:val="Normal"/>
    <w:link w:val="HeaderChar"/>
    <w:uiPriority w:val="99"/>
    <w:unhideWhenUsed/>
    <w:rsid w:val="00DE7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D6A"/>
  </w:style>
  <w:style w:type="paragraph" w:styleId="Footer">
    <w:name w:val="footer"/>
    <w:basedOn w:val="Normal"/>
    <w:link w:val="FooterChar"/>
    <w:uiPriority w:val="99"/>
    <w:unhideWhenUsed/>
    <w:rsid w:val="00DE7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D6A"/>
  </w:style>
  <w:style w:type="paragraph" w:styleId="BalloonText">
    <w:name w:val="Balloon Text"/>
    <w:basedOn w:val="Normal"/>
    <w:link w:val="BalloonTextChar"/>
    <w:uiPriority w:val="99"/>
    <w:semiHidden/>
    <w:unhideWhenUsed/>
    <w:rsid w:val="0003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5860">
      <w:bodyDiv w:val="1"/>
      <w:marLeft w:val="0"/>
      <w:marRight w:val="0"/>
      <w:marTop w:val="0"/>
      <w:marBottom w:val="0"/>
      <w:divBdr>
        <w:top w:val="none" w:sz="0" w:space="0" w:color="auto"/>
        <w:left w:val="none" w:sz="0" w:space="0" w:color="auto"/>
        <w:bottom w:val="none" w:sz="0" w:space="0" w:color="auto"/>
        <w:right w:val="none" w:sz="0" w:space="0" w:color="auto"/>
      </w:divBdr>
      <w:divsChild>
        <w:div w:id="336076143">
          <w:marLeft w:val="360"/>
          <w:marRight w:val="0"/>
          <w:marTop w:val="86"/>
          <w:marBottom w:val="0"/>
          <w:divBdr>
            <w:top w:val="none" w:sz="0" w:space="0" w:color="auto"/>
            <w:left w:val="none" w:sz="0" w:space="0" w:color="auto"/>
            <w:bottom w:val="none" w:sz="0" w:space="0" w:color="auto"/>
            <w:right w:val="none" w:sz="0" w:space="0" w:color="auto"/>
          </w:divBdr>
        </w:div>
        <w:div w:id="2008705879">
          <w:marLeft w:val="360"/>
          <w:marRight w:val="0"/>
          <w:marTop w:val="86"/>
          <w:marBottom w:val="0"/>
          <w:divBdr>
            <w:top w:val="none" w:sz="0" w:space="0" w:color="auto"/>
            <w:left w:val="none" w:sz="0" w:space="0" w:color="auto"/>
            <w:bottom w:val="none" w:sz="0" w:space="0" w:color="auto"/>
            <w:right w:val="none" w:sz="0" w:space="0" w:color="auto"/>
          </w:divBdr>
        </w:div>
      </w:divsChild>
    </w:div>
    <w:div w:id="804006214">
      <w:bodyDiv w:val="1"/>
      <w:marLeft w:val="0"/>
      <w:marRight w:val="0"/>
      <w:marTop w:val="0"/>
      <w:marBottom w:val="0"/>
      <w:divBdr>
        <w:top w:val="none" w:sz="0" w:space="0" w:color="auto"/>
        <w:left w:val="none" w:sz="0" w:space="0" w:color="auto"/>
        <w:bottom w:val="none" w:sz="0" w:space="0" w:color="auto"/>
        <w:right w:val="none" w:sz="0" w:space="0" w:color="auto"/>
      </w:divBdr>
      <w:divsChild>
        <w:div w:id="1025910815">
          <w:marLeft w:val="1080"/>
          <w:marRight w:val="0"/>
          <w:marTop w:val="77"/>
          <w:marBottom w:val="0"/>
          <w:divBdr>
            <w:top w:val="none" w:sz="0" w:space="0" w:color="auto"/>
            <w:left w:val="none" w:sz="0" w:space="0" w:color="auto"/>
            <w:bottom w:val="none" w:sz="0" w:space="0" w:color="auto"/>
            <w:right w:val="none" w:sz="0" w:space="0" w:color="auto"/>
          </w:divBdr>
        </w:div>
        <w:div w:id="552353230">
          <w:marLeft w:val="1080"/>
          <w:marRight w:val="0"/>
          <w:marTop w:val="77"/>
          <w:marBottom w:val="0"/>
          <w:divBdr>
            <w:top w:val="none" w:sz="0" w:space="0" w:color="auto"/>
            <w:left w:val="none" w:sz="0" w:space="0" w:color="auto"/>
            <w:bottom w:val="none" w:sz="0" w:space="0" w:color="auto"/>
            <w:right w:val="none" w:sz="0" w:space="0" w:color="auto"/>
          </w:divBdr>
        </w:div>
      </w:divsChild>
    </w:div>
    <w:div w:id="1041326574">
      <w:bodyDiv w:val="1"/>
      <w:marLeft w:val="0"/>
      <w:marRight w:val="0"/>
      <w:marTop w:val="0"/>
      <w:marBottom w:val="0"/>
      <w:divBdr>
        <w:top w:val="none" w:sz="0" w:space="0" w:color="auto"/>
        <w:left w:val="none" w:sz="0" w:space="0" w:color="auto"/>
        <w:bottom w:val="none" w:sz="0" w:space="0" w:color="auto"/>
        <w:right w:val="none" w:sz="0" w:space="0" w:color="auto"/>
      </w:divBdr>
      <w:divsChild>
        <w:div w:id="2111389229">
          <w:marLeft w:val="360"/>
          <w:marRight w:val="0"/>
          <w:marTop w:val="96"/>
          <w:marBottom w:val="0"/>
          <w:divBdr>
            <w:top w:val="none" w:sz="0" w:space="0" w:color="auto"/>
            <w:left w:val="none" w:sz="0" w:space="0" w:color="auto"/>
            <w:bottom w:val="none" w:sz="0" w:space="0" w:color="auto"/>
            <w:right w:val="none" w:sz="0" w:space="0" w:color="auto"/>
          </w:divBdr>
        </w:div>
        <w:div w:id="1095442825">
          <w:marLeft w:val="1080"/>
          <w:marRight w:val="0"/>
          <w:marTop w:val="96"/>
          <w:marBottom w:val="0"/>
          <w:divBdr>
            <w:top w:val="none" w:sz="0" w:space="0" w:color="auto"/>
            <w:left w:val="none" w:sz="0" w:space="0" w:color="auto"/>
            <w:bottom w:val="none" w:sz="0" w:space="0" w:color="auto"/>
            <w:right w:val="none" w:sz="0" w:space="0" w:color="auto"/>
          </w:divBdr>
        </w:div>
        <w:div w:id="1483308200">
          <w:marLeft w:val="1080"/>
          <w:marRight w:val="0"/>
          <w:marTop w:val="96"/>
          <w:marBottom w:val="0"/>
          <w:divBdr>
            <w:top w:val="none" w:sz="0" w:space="0" w:color="auto"/>
            <w:left w:val="none" w:sz="0" w:space="0" w:color="auto"/>
            <w:bottom w:val="none" w:sz="0" w:space="0" w:color="auto"/>
            <w:right w:val="none" w:sz="0" w:space="0" w:color="auto"/>
          </w:divBdr>
        </w:div>
        <w:div w:id="1025180887">
          <w:marLeft w:val="360"/>
          <w:marRight w:val="0"/>
          <w:marTop w:val="96"/>
          <w:marBottom w:val="0"/>
          <w:divBdr>
            <w:top w:val="none" w:sz="0" w:space="0" w:color="auto"/>
            <w:left w:val="none" w:sz="0" w:space="0" w:color="auto"/>
            <w:bottom w:val="none" w:sz="0" w:space="0" w:color="auto"/>
            <w:right w:val="none" w:sz="0" w:space="0" w:color="auto"/>
          </w:divBdr>
        </w:div>
        <w:div w:id="294678148">
          <w:marLeft w:val="360"/>
          <w:marRight w:val="0"/>
          <w:marTop w:val="96"/>
          <w:marBottom w:val="0"/>
          <w:divBdr>
            <w:top w:val="none" w:sz="0" w:space="0" w:color="auto"/>
            <w:left w:val="none" w:sz="0" w:space="0" w:color="auto"/>
            <w:bottom w:val="none" w:sz="0" w:space="0" w:color="auto"/>
            <w:right w:val="none" w:sz="0" w:space="0" w:color="auto"/>
          </w:divBdr>
        </w:div>
        <w:div w:id="1682274444">
          <w:marLeft w:val="1800"/>
          <w:marRight w:val="0"/>
          <w:marTop w:val="96"/>
          <w:marBottom w:val="0"/>
          <w:divBdr>
            <w:top w:val="none" w:sz="0" w:space="0" w:color="auto"/>
            <w:left w:val="none" w:sz="0" w:space="0" w:color="auto"/>
            <w:bottom w:val="none" w:sz="0" w:space="0" w:color="auto"/>
            <w:right w:val="none" w:sz="0" w:space="0" w:color="auto"/>
          </w:divBdr>
        </w:div>
        <w:div w:id="711881754">
          <w:marLeft w:val="1800"/>
          <w:marRight w:val="0"/>
          <w:marTop w:val="96"/>
          <w:marBottom w:val="0"/>
          <w:divBdr>
            <w:top w:val="none" w:sz="0" w:space="0" w:color="auto"/>
            <w:left w:val="none" w:sz="0" w:space="0" w:color="auto"/>
            <w:bottom w:val="none" w:sz="0" w:space="0" w:color="auto"/>
            <w:right w:val="none" w:sz="0" w:space="0" w:color="auto"/>
          </w:divBdr>
        </w:div>
        <w:div w:id="728503721">
          <w:marLeft w:val="360"/>
          <w:marRight w:val="0"/>
          <w:marTop w:val="96"/>
          <w:marBottom w:val="0"/>
          <w:divBdr>
            <w:top w:val="none" w:sz="0" w:space="0" w:color="auto"/>
            <w:left w:val="none" w:sz="0" w:space="0" w:color="auto"/>
            <w:bottom w:val="none" w:sz="0" w:space="0" w:color="auto"/>
            <w:right w:val="none" w:sz="0" w:space="0" w:color="auto"/>
          </w:divBdr>
        </w:div>
        <w:div w:id="1316102891">
          <w:marLeft w:val="1800"/>
          <w:marRight w:val="0"/>
          <w:marTop w:val="96"/>
          <w:marBottom w:val="0"/>
          <w:divBdr>
            <w:top w:val="none" w:sz="0" w:space="0" w:color="auto"/>
            <w:left w:val="none" w:sz="0" w:space="0" w:color="auto"/>
            <w:bottom w:val="none" w:sz="0" w:space="0" w:color="auto"/>
            <w:right w:val="none" w:sz="0" w:space="0" w:color="auto"/>
          </w:divBdr>
        </w:div>
        <w:div w:id="1584224064">
          <w:marLeft w:val="360"/>
          <w:marRight w:val="0"/>
          <w:marTop w:val="96"/>
          <w:marBottom w:val="0"/>
          <w:divBdr>
            <w:top w:val="none" w:sz="0" w:space="0" w:color="auto"/>
            <w:left w:val="none" w:sz="0" w:space="0" w:color="auto"/>
            <w:bottom w:val="none" w:sz="0" w:space="0" w:color="auto"/>
            <w:right w:val="none" w:sz="0" w:space="0" w:color="auto"/>
          </w:divBdr>
        </w:div>
        <w:div w:id="280965076">
          <w:marLeft w:val="1080"/>
          <w:marRight w:val="0"/>
          <w:marTop w:val="96"/>
          <w:marBottom w:val="0"/>
          <w:divBdr>
            <w:top w:val="none" w:sz="0" w:space="0" w:color="auto"/>
            <w:left w:val="none" w:sz="0" w:space="0" w:color="auto"/>
            <w:bottom w:val="none" w:sz="0" w:space="0" w:color="auto"/>
            <w:right w:val="none" w:sz="0" w:space="0" w:color="auto"/>
          </w:divBdr>
        </w:div>
        <w:div w:id="257568578">
          <w:marLeft w:val="1080"/>
          <w:marRight w:val="0"/>
          <w:marTop w:val="96"/>
          <w:marBottom w:val="0"/>
          <w:divBdr>
            <w:top w:val="none" w:sz="0" w:space="0" w:color="auto"/>
            <w:left w:val="none" w:sz="0" w:space="0" w:color="auto"/>
            <w:bottom w:val="none" w:sz="0" w:space="0" w:color="auto"/>
            <w:right w:val="none" w:sz="0" w:space="0" w:color="auto"/>
          </w:divBdr>
        </w:div>
        <w:div w:id="363793474">
          <w:marLeft w:val="1080"/>
          <w:marRight w:val="0"/>
          <w:marTop w:val="96"/>
          <w:marBottom w:val="0"/>
          <w:divBdr>
            <w:top w:val="none" w:sz="0" w:space="0" w:color="auto"/>
            <w:left w:val="none" w:sz="0" w:space="0" w:color="auto"/>
            <w:bottom w:val="none" w:sz="0" w:space="0" w:color="auto"/>
            <w:right w:val="none" w:sz="0" w:space="0" w:color="auto"/>
          </w:divBdr>
        </w:div>
      </w:divsChild>
    </w:div>
    <w:div w:id="1084258905">
      <w:bodyDiv w:val="1"/>
      <w:marLeft w:val="0"/>
      <w:marRight w:val="0"/>
      <w:marTop w:val="0"/>
      <w:marBottom w:val="0"/>
      <w:divBdr>
        <w:top w:val="none" w:sz="0" w:space="0" w:color="auto"/>
        <w:left w:val="none" w:sz="0" w:space="0" w:color="auto"/>
        <w:bottom w:val="none" w:sz="0" w:space="0" w:color="auto"/>
        <w:right w:val="none" w:sz="0" w:space="0" w:color="auto"/>
      </w:divBdr>
      <w:divsChild>
        <w:div w:id="1282958712">
          <w:marLeft w:val="547"/>
          <w:marRight w:val="0"/>
          <w:marTop w:val="115"/>
          <w:marBottom w:val="0"/>
          <w:divBdr>
            <w:top w:val="none" w:sz="0" w:space="0" w:color="auto"/>
            <w:left w:val="none" w:sz="0" w:space="0" w:color="auto"/>
            <w:bottom w:val="none" w:sz="0" w:space="0" w:color="auto"/>
            <w:right w:val="none" w:sz="0" w:space="0" w:color="auto"/>
          </w:divBdr>
        </w:div>
        <w:div w:id="65736169">
          <w:marLeft w:val="547"/>
          <w:marRight w:val="0"/>
          <w:marTop w:val="115"/>
          <w:marBottom w:val="0"/>
          <w:divBdr>
            <w:top w:val="none" w:sz="0" w:space="0" w:color="auto"/>
            <w:left w:val="none" w:sz="0" w:space="0" w:color="auto"/>
            <w:bottom w:val="none" w:sz="0" w:space="0" w:color="auto"/>
            <w:right w:val="none" w:sz="0" w:space="0" w:color="auto"/>
          </w:divBdr>
        </w:div>
        <w:div w:id="873662067">
          <w:marLeft w:val="547"/>
          <w:marRight w:val="0"/>
          <w:marTop w:val="115"/>
          <w:marBottom w:val="0"/>
          <w:divBdr>
            <w:top w:val="none" w:sz="0" w:space="0" w:color="auto"/>
            <w:left w:val="none" w:sz="0" w:space="0" w:color="auto"/>
            <w:bottom w:val="none" w:sz="0" w:space="0" w:color="auto"/>
            <w:right w:val="none" w:sz="0" w:space="0" w:color="auto"/>
          </w:divBdr>
        </w:div>
        <w:div w:id="1026449217">
          <w:marLeft w:val="547"/>
          <w:marRight w:val="0"/>
          <w:marTop w:val="115"/>
          <w:marBottom w:val="0"/>
          <w:divBdr>
            <w:top w:val="none" w:sz="0" w:space="0" w:color="auto"/>
            <w:left w:val="none" w:sz="0" w:space="0" w:color="auto"/>
            <w:bottom w:val="none" w:sz="0" w:space="0" w:color="auto"/>
            <w:right w:val="none" w:sz="0" w:space="0" w:color="auto"/>
          </w:divBdr>
        </w:div>
        <w:div w:id="314337759">
          <w:marLeft w:val="547"/>
          <w:marRight w:val="0"/>
          <w:marTop w:val="115"/>
          <w:marBottom w:val="0"/>
          <w:divBdr>
            <w:top w:val="none" w:sz="0" w:space="0" w:color="auto"/>
            <w:left w:val="none" w:sz="0" w:space="0" w:color="auto"/>
            <w:bottom w:val="none" w:sz="0" w:space="0" w:color="auto"/>
            <w:right w:val="none" w:sz="0" w:space="0" w:color="auto"/>
          </w:divBdr>
        </w:div>
      </w:divsChild>
    </w:div>
    <w:div w:id="1330057660">
      <w:bodyDiv w:val="1"/>
      <w:marLeft w:val="0"/>
      <w:marRight w:val="0"/>
      <w:marTop w:val="0"/>
      <w:marBottom w:val="0"/>
      <w:divBdr>
        <w:top w:val="none" w:sz="0" w:space="0" w:color="auto"/>
        <w:left w:val="none" w:sz="0" w:space="0" w:color="auto"/>
        <w:bottom w:val="none" w:sz="0" w:space="0" w:color="auto"/>
        <w:right w:val="none" w:sz="0" w:space="0" w:color="auto"/>
      </w:divBdr>
      <w:divsChild>
        <w:div w:id="1813254697">
          <w:marLeft w:val="360"/>
          <w:marRight w:val="0"/>
          <w:marTop w:val="96"/>
          <w:marBottom w:val="0"/>
          <w:divBdr>
            <w:top w:val="none" w:sz="0" w:space="0" w:color="auto"/>
            <w:left w:val="none" w:sz="0" w:space="0" w:color="auto"/>
            <w:bottom w:val="none" w:sz="0" w:space="0" w:color="auto"/>
            <w:right w:val="none" w:sz="0" w:space="0" w:color="auto"/>
          </w:divBdr>
        </w:div>
        <w:div w:id="873233717">
          <w:marLeft w:val="1080"/>
          <w:marRight w:val="0"/>
          <w:marTop w:val="96"/>
          <w:marBottom w:val="0"/>
          <w:divBdr>
            <w:top w:val="none" w:sz="0" w:space="0" w:color="auto"/>
            <w:left w:val="none" w:sz="0" w:space="0" w:color="auto"/>
            <w:bottom w:val="none" w:sz="0" w:space="0" w:color="auto"/>
            <w:right w:val="none" w:sz="0" w:space="0" w:color="auto"/>
          </w:divBdr>
        </w:div>
        <w:div w:id="779841404">
          <w:marLeft w:val="1080"/>
          <w:marRight w:val="0"/>
          <w:marTop w:val="96"/>
          <w:marBottom w:val="0"/>
          <w:divBdr>
            <w:top w:val="none" w:sz="0" w:space="0" w:color="auto"/>
            <w:left w:val="none" w:sz="0" w:space="0" w:color="auto"/>
            <w:bottom w:val="none" w:sz="0" w:space="0" w:color="auto"/>
            <w:right w:val="none" w:sz="0" w:space="0" w:color="auto"/>
          </w:divBdr>
        </w:div>
        <w:div w:id="1045443232">
          <w:marLeft w:val="1080"/>
          <w:marRight w:val="0"/>
          <w:marTop w:val="96"/>
          <w:marBottom w:val="0"/>
          <w:divBdr>
            <w:top w:val="none" w:sz="0" w:space="0" w:color="auto"/>
            <w:left w:val="none" w:sz="0" w:space="0" w:color="auto"/>
            <w:bottom w:val="none" w:sz="0" w:space="0" w:color="auto"/>
            <w:right w:val="none" w:sz="0" w:space="0" w:color="auto"/>
          </w:divBdr>
        </w:div>
        <w:div w:id="892808126">
          <w:marLeft w:val="360"/>
          <w:marRight w:val="0"/>
          <w:marTop w:val="96"/>
          <w:marBottom w:val="0"/>
          <w:divBdr>
            <w:top w:val="none" w:sz="0" w:space="0" w:color="auto"/>
            <w:left w:val="none" w:sz="0" w:space="0" w:color="auto"/>
            <w:bottom w:val="none" w:sz="0" w:space="0" w:color="auto"/>
            <w:right w:val="none" w:sz="0" w:space="0" w:color="auto"/>
          </w:divBdr>
        </w:div>
        <w:div w:id="417950201">
          <w:marLeft w:val="360"/>
          <w:marRight w:val="0"/>
          <w:marTop w:val="96"/>
          <w:marBottom w:val="0"/>
          <w:divBdr>
            <w:top w:val="none" w:sz="0" w:space="0" w:color="auto"/>
            <w:left w:val="none" w:sz="0" w:space="0" w:color="auto"/>
            <w:bottom w:val="none" w:sz="0" w:space="0" w:color="auto"/>
            <w:right w:val="none" w:sz="0" w:space="0" w:color="auto"/>
          </w:divBdr>
        </w:div>
        <w:div w:id="824510961">
          <w:marLeft w:val="360"/>
          <w:marRight w:val="0"/>
          <w:marTop w:val="96"/>
          <w:marBottom w:val="0"/>
          <w:divBdr>
            <w:top w:val="none" w:sz="0" w:space="0" w:color="auto"/>
            <w:left w:val="none" w:sz="0" w:space="0" w:color="auto"/>
            <w:bottom w:val="none" w:sz="0" w:space="0" w:color="auto"/>
            <w:right w:val="none" w:sz="0" w:space="0" w:color="auto"/>
          </w:divBdr>
        </w:div>
        <w:div w:id="2126342994">
          <w:marLeft w:val="360"/>
          <w:marRight w:val="0"/>
          <w:marTop w:val="96"/>
          <w:marBottom w:val="0"/>
          <w:divBdr>
            <w:top w:val="none" w:sz="0" w:space="0" w:color="auto"/>
            <w:left w:val="none" w:sz="0" w:space="0" w:color="auto"/>
            <w:bottom w:val="none" w:sz="0" w:space="0" w:color="auto"/>
            <w:right w:val="none" w:sz="0" w:space="0" w:color="auto"/>
          </w:divBdr>
        </w:div>
        <w:div w:id="444077895">
          <w:marLeft w:val="360"/>
          <w:marRight w:val="0"/>
          <w:marTop w:val="96"/>
          <w:marBottom w:val="0"/>
          <w:divBdr>
            <w:top w:val="none" w:sz="0" w:space="0" w:color="auto"/>
            <w:left w:val="none" w:sz="0" w:space="0" w:color="auto"/>
            <w:bottom w:val="none" w:sz="0" w:space="0" w:color="auto"/>
            <w:right w:val="none" w:sz="0" w:space="0" w:color="auto"/>
          </w:divBdr>
        </w:div>
        <w:div w:id="1321084659">
          <w:marLeft w:val="360"/>
          <w:marRight w:val="0"/>
          <w:marTop w:val="96"/>
          <w:marBottom w:val="0"/>
          <w:divBdr>
            <w:top w:val="none" w:sz="0" w:space="0" w:color="auto"/>
            <w:left w:val="none" w:sz="0" w:space="0" w:color="auto"/>
            <w:bottom w:val="none" w:sz="0" w:space="0" w:color="auto"/>
            <w:right w:val="none" w:sz="0" w:space="0" w:color="auto"/>
          </w:divBdr>
        </w:div>
        <w:div w:id="507211835">
          <w:marLeft w:val="360"/>
          <w:marRight w:val="0"/>
          <w:marTop w:val="96"/>
          <w:marBottom w:val="0"/>
          <w:divBdr>
            <w:top w:val="none" w:sz="0" w:space="0" w:color="auto"/>
            <w:left w:val="none" w:sz="0" w:space="0" w:color="auto"/>
            <w:bottom w:val="none" w:sz="0" w:space="0" w:color="auto"/>
            <w:right w:val="none" w:sz="0" w:space="0" w:color="auto"/>
          </w:divBdr>
        </w:div>
        <w:div w:id="800415956">
          <w:marLeft w:val="360"/>
          <w:marRight w:val="0"/>
          <w:marTop w:val="96"/>
          <w:marBottom w:val="0"/>
          <w:divBdr>
            <w:top w:val="none" w:sz="0" w:space="0" w:color="auto"/>
            <w:left w:val="none" w:sz="0" w:space="0" w:color="auto"/>
            <w:bottom w:val="none" w:sz="0" w:space="0" w:color="auto"/>
            <w:right w:val="none" w:sz="0" w:space="0" w:color="auto"/>
          </w:divBdr>
        </w:div>
      </w:divsChild>
    </w:div>
    <w:div w:id="1696999047">
      <w:bodyDiv w:val="1"/>
      <w:marLeft w:val="0"/>
      <w:marRight w:val="0"/>
      <w:marTop w:val="0"/>
      <w:marBottom w:val="0"/>
      <w:divBdr>
        <w:top w:val="none" w:sz="0" w:space="0" w:color="auto"/>
        <w:left w:val="none" w:sz="0" w:space="0" w:color="auto"/>
        <w:bottom w:val="none" w:sz="0" w:space="0" w:color="auto"/>
        <w:right w:val="none" w:sz="0" w:space="0" w:color="auto"/>
      </w:divBdr>
      <w:divsChild>
        <w:div w:id="176045013">
          <w:marLeft w:val="1008"/>
          <w:marRight w:val="0"/>
          <w:marTop w:val="86"/>
          <w:marBottom w:val="0"/>
          <w:divBdr>
            <w:top w:val="none" w:sz="0" w:space="0" w:color="auto"/>
            <w:left w:val="none" w:sz="0" w:space="0" w:color="auto"/>
            <w:bottom w:val="none" w:sz="0" w:space="0" w:color="auto"/>
            <w:right w:val="none" w:sz="0" w:space="0" w:color="auto"/>
          </w:divBdr>
        </w:div>
        <w:div w:id="1362241378">
          <w:marLeft w:val="1008"/>
          <w:marRight w:val="0"/>
          <w:marTop w:val="86"/>
          <w:marBottom w:val="0"/>
          <w:divBdr>
            <w:top w:val="none" w:sz="0" w:space="0" w:color="auto"/>
            <w:left w:val="none" w:sz="0" w:space="0" w:color="auto"/>
            <w:bottom w:val="none" w:sz="0" w:space="0" w:color="auto"/>
            <w:right w:val="none" w:sz="0" w:space="0" w:color="auto"/>
          </w:divBdr>
        </w:div>
        <w:div w:id="1854299575">
          <w:marLeft w:val="1008"/>
          <w:marRight w:val="0"/>
          <w:marTop w:val="86"/>
          <w:marBottom w:val="0"/>
          <w:divBdr>
            <w:top w:val="none" w:sz="0" w:space="0" w:color="auto"/>
            <w:left w:val="none" w:sz="0" w:space="0" w:color="auto"/>
            <w:bottom w:val="none" w:sz="0" w:space="0" w:color="auto"/>
            <w:right w:val="none" w:sz="0" w:space="0" w:color="auto"/>
          </w:divBdr>
        </w:div>
      </w:divsChild>
    </w:div>
    <w:div w:id="1711028105">
      <w:bodyDiv w:val="1"/>
      <w:marLeft w:val="0"/>
      <w:marRight w:val="0"/>
      <w:marTop w:val="0"/>
      <w:marBottom w:val="0"/>
      <w:divBdr>
        <w:top w:val="none" w:sz="0" w:space="0" w:color="auto"/>
        <w:left w:val="none" w:sz="0" w:space="0" w:color="auto"/>
        <w:bottom w:val="none" w:sz="0" w:space="0" w:color="auto"/>
        <w:right w:val="none" w:sz="0" w:space="0" w:color="auto"/>
      </w:divBdr>
      <w:divsChild>
        <w:div w:id="1511875310">
          <w:marLeft w:val="36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Pepco Holdings, Inc</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Godson , Gloria C</dc:creator>
  <cp:lastModifiedBy>Mora , Suzanna E</cp:lastModifiedBy>
  <cp:revision>4</cp:revision>
  <dcterms:created xsi:type="dcterms:W3CDTF">2014-03-26T12:50:00Z</dcterms:created>
  <dcterms:modified xsi:type="dcterms:W3CDTF">2014-03-26T17:41:00Z</dcterms:modified>
</cp:coreProperties>
</file>